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D50B8D" w:rsidRDefault="002A3FF6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Pr="00990BDD" w:rsidRDefault="005F173E">
      <w:pPr>
        <w:rPr>
          <w:sz w:val="28"/>
        </w:rPr>
      </w:pPr>
    </w:p>
    <w:p w:rsidR="00B86192" w:rsidRDefault="00D328ED" w:rsidP="00DA5ADB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О</w:t>
      </w:r>
      <w:r w:rsidR="00583933" w:rsidRPr="00886399">
        <w:rPr>
          <w:b/>
          <w:sz w:val="27"/>
          <w:szCs w:val="27"/>
        </w:rPr>
        <w:t>б утверждении</w:t>
      </w:r>
      <w:r w:rsidR="00E05BA5" w:rsidRPr="00886399">
        <w:rPr>
          <w:b/>
          <w:sz w:val="27"/>
          <w:szCs w:val="27"/>
        </w:rPr>
        <w:t xml:space="preserve"> программы</w:t>
      </w:r>
      <w:r w:rsidR="00DA5ADB" w:rsidRPr="00886399">
        <w:rPr>
          <w:b/>
          <w:sz w:val="27"/>
          <w:szCs w:val="27"/>
        </w:rPr>
        <w:t xml:space="preserve"> </w:t>
      </w:r>
      <w:r w:rsidR="00583933" w:rsidRPr="00886399">
        <w:rPr>
          <w:b/>
          <w:sz w:val="27"/>
          <w:szCs w:val="27"/>
        </w:rPr>
        <w:t xml:space="preserve">профилактики </w:t>
      </w:r>
      <w:r w:rsidR="00AD5AAF" w:rsidRPr="00886399">
        <w:rPr>
          <w:b/>
          <w:sz w:val="27"/>
          <w:szCs w:val="27"/>
        </w:rPr>
        <w:t>рисков причинения вреда (ущерба) охраняемым законом ценностям</w:t>
      </w:r>
      <w:r w:rsidR="0085765F" w:rsidRPr="00886399">
        <w:rPr>
          <w:b/>
          <w:sz w:val="27"/>
          <w:szCs w:val="27"/>
        </w:rPr>
        <w:t xml:space="preserve"> </w:t>
      </w:r>
      <w:r w:rsidR="00AB695E" w:rsidRPr="00886399">
        <w:rPr>
          <w:b/>
          <w:sz w:val="27"/>
          <w:szCs w:val="27"/>
        </w:rPr>
        <w:t xml:space="preserve">по региональному государственному контролю (надзору) </w:t>
      </w:r>
      <w:r w:rsidR="00DA5ADB" w:rsidRPr="00886399">
        <w:rPr>
          <w:b/>
          <w:sz w:val="27"/>
          <w:szCs w:val="27"/>
        </w:rPr>
        <w:t>в области розничной продажи алкогольно</w:t>
      </w:r>
      <w:r w:rsidR="00AD5AAF" w:rsidRPr="00886399">
        <w:rPr>
          <w:b/>
          <w:sz w:val="27"/>
          <w:szCs w:val="27"/>
        </w:rPr>
        <w:t xml:space="preserve">й и спиртосодержащей продукции </w:t>
      </w:r>
      <w:r w:rsidR="006A0403" w:rsidRPr="00886399">
        <w:rPr>
          <w:b/>
          <w:sz w:val="27"/>
          <w:szCs w:val="27"/>
        </w:rPr>
        <w:t xml:space="preserve">на территории </w:t>
      </w:r>
    </w:p>
    <w:p w:rsidR="00D328ED" w:rsidRPr="00886399" w:rsidRDefault="006A0403" w:rsidP="00DA5ADB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 xml:space="preserve">Курской области </w:t>
      </w:r>
      <w:r w:rsidR="00F10546" w:rsidRPr="00886399">
        <w:rPr>
          <w:b/>
          <w:sz w:val="27"/>
          <w:szCs w:val="27"/>
        </w:rPr>
        <w:t>на 202</w:t>
      </w:r>
      <w:r w:rsidR="00E53D07">
        <w:rPr>
          <w:b/>
          <w:sz w:val="27"/>
          <w:szCs w:val="27"/>
        </w:rPr>
        <w:t>5</w:t>
      </w:r>
      <w:r w:rsidR="00E05BA5" w:rsidRPr="00886399">
        <w:rPr>
          <w:b/>
          <w:sz w:val="27"/>
          <w:szCs w:val="27"/>
        </w:rPr>
        <w:t xml:space="preserve"> год </w:t>
      </w:r>
    </w:p>
    <w:p w:rsidR="007F5966" w:rsidRPr="00886399" w:rsidRDefault="007F5966">
      <w:pPr>
        <w:rPr>
          <w:sz w:val="27"/>
          <w:szCs w:val="27"/>
        </w:rPr>
      </w:pPr>
    </w:p>
    <w:p w:rsidR="007F5966" w:rsidRPr="00886399" w:rsidRDefault="007F5966" w:rsidP="007F5966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В</w:t>
      </w:r>
      <w:r w:rsidR="00DD3553" w:rsidRPr="00886399">
        <w:rPr>
          <w:sz w:val="27"/>
          <w:szCs w:val="27"/>
        </w:rPr>
        <w:t xml:space="preserve"> соответствии со </w:t>
      </w:r>
      <w:r w:rsidR="0023544D" w:rsidRPr="00886399">
        <w:rPr>
          <w:rStyle w:val="40"/>
          <w:sz w:val="27"/>
          <w:szCs w:val="27"/>
        </w:rPr>
        <w:t>статьей</w:t>
      </w:r>
      <w:r w:rsidR="00DD3553" w:rsidRPr="00886399">
        <w:rPr>
          <w:rStyle w:val="40"/>
          <w:sz w:val="27"/>
          <w:szCs w:val="27"/>
        </w:rPr>
        <w:t xml:space="preserve"> </w:t>
      </w:r>
      <w:r w:rsidR="00AD5AAF" w:rsidRPr="00886399">
        <w:rPr>
          <w:rStyle w:val="40"/>
          <w:sz w:val="27"/>
          <w:szCs w:val="27"/>
        </w:rPr>
        <w:t>44</w:t>
      </w:r>
      <w:r w:rsidR="00DD3553" w:rsidRPr="00886399">
        <w:rPr>
          <w:rStyle w:val="40"/>
          <w:sz w:val="27"/>
          <w:szCs w:val="27"/>
        </w:rPr>
        <w:t xml:space="preserve"> Федера</w:t>
      </w:r>
      <w:r w:rsidR="0023544D" w:rsidRPr="00886399">
        <w:rPr>
          <w:rStyle w:val="40"/>
          <w:sz w:val="27"/>
          <w:szCs w:val="27"/>
        </w:rPr>
        <w:t xml:space="preserve">льного закона от </w:t>
      </w:r>
      <w:r w:rsidR="00AD5AAF" w:rsidRPr="00886399">
        <w:rPr>
          <w:rStyle w:val="40"/>
          <w:sz w:val="27"/>
          <w:szCs w:val="27"/>
        </w:rPr>
        <w:t xml:space="preserve">31.07.2020 </w:t>
      </w:r>
      <w:r w:rsidR="00DC1344">
        <w:rPr>
          <w:rStyle w:val="40"/>
          <w:sz w:val="27"/>
          <w:szCs w:val="27"/>
        </w:rPr>
        <w:br/>
      </w:r>
      <w:r w:rsidR="00AD5AAF" w:rsidRPr="00886399">
        <w:rPr>
          <w:rStyle w:val="40"/>
          <w:sz w:val="27"/>
          <w:szCs w:val="27"/>
        </w:rPr>
        <w:t>№ 248-ФЗ</w:t>
      </w:r>
      <w:r w:rsidR="00DD3553" w:rsidRPr="00886399">
        <w:rPr>
          <w:rStyle w:val="40"/>
          <w:sz w:val="27"/>
          <w:szCs w:val="27"/>
        </w:rPr>
        <w:t xml:space="preserve"> «</w:t>
      </w:r>
      <w:r w:rsidR="00AD5AAF" w:rsidRPr="00886399">
        <w:rPr>
          <w:rStyle w:val="40"/>
          <w:sz w:val="27"/>
          <w:szCs w:val="27"/>
        </w:rPr>
        <w:t>О государственном контроле (надзоре) и муниципальном контроле в Российской Федерации</w:t>
      </w:r>
      <w:r w:rsidR="00DD3553" w:rsidRPr="00886399">
        <w:rPr>
          <w:rStyle w:val="40"/>
          <w:sz w:val="27"/>
          <w:szCs w:val="27"/>
        </w:rPr>
        <w:t xml:space="preserve">», </w:t>
      </w:r>
      <w:r w:rsidR="00DD3553" w:rsidRPr="00886399">
        <w:rPr>
          <w:sz w:val="27"/>
          <w:szCs w:val="27"/>
        </w:rPr>
        <w:t>постановлением Правительства Российской Федерации от</w:t>
      </w:r>
      <w:r w:rsidR="00AD5AAF" w:rsidRPr="00886399">
        <w:rPr>
          <w:sz w:val="27"/>
          <w:szCs w:val="27"/>
        </w:rPr>
        <w:t xml:space="preserve"> 25.06.2021 </w:t>
      </w:r>
      <w:r w:rsidR="006A0403" w:rsidRPr="00886399">
        <w:rPr>
          <w:sz w:val="27"/>
          <w:szCs w:val="27"/>
        </w:rPr>
        <w:t>№</w:t>
      </w:r>
      <w:r w:rsidR="00AD5AAF" w:rsidRPr="00886399">
        <w:rPr>
          <w:sz w:val="27"/>
          <w:szCs w:val="27"/>
        </w:rPr>
        <w:t xml:space="preserve"> 990</w:t>
      </w:r>
      <w:r w:rsidR="00DD3553" w:rsidRPr="00886399">
        <w:rPr>
          <w:sz w:val="27"/>
          <w:szCs w:val="27"/>
        </w:rPr>
        <w:t xml:space="preserve"> «</w:t>
      </w:r>
      <w:r w:rsidR="00AD5AAF" w:rsidRPr="00886399">
        <w:rPr>
          <w:sz w:val="27"/>
          <w:szCs w:val="27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D3553" w:rsidRPr="00886399">
        <w:rPr>
          <w:sz w:val="27"/>
          <w:szCs w:val="27"/>
        </w:rPr>
        <w:t xml:space="preserve">» </w:t>
      </w:r>
      <w:r w:rsidR="001443E4" w:rsidRPr="00886399">
        <w:rPr>
          <w:sz w:val="27"/>
          <w:szCs w:val="27"/>
        </w:rPr>
        <w:t>ПРИКАЗЫВАЮ:</w:t>
      </w:r>
    </w:p>
    <w:p w:rsidR="00D91BED" w:rsidRPr="00886399" w:rsidRDefault="00D91BED" w:rsidP="00D91BED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1. </w:t>
      </w:r>
      <w:r w:rsidR="00F9223E" w:rsidRPr="00886399">
        <w:rPr>
          <w:sz w:val="27"/>
          <w:szCs w:val="27"/>
        </w:rPr>
        <w:t>Утвердить прилагаемую программу</w:t>
      </w:r>
      <w:r w:rsidR="00DD3553" w:rsidRPr="00886399">
        <w:rPr>
          <w:sz w:val="27"/>
          <w:szCs w:val="27"/>
        </w:rPr>
        <w:t xml:space="preserve"> профилактики </w:t>
      </w:r>
      <w:r w:rsidR="006A0403" w:rsidRPr="00886399">
        <w:rPr>
          <w:sz w:val="27"/>
          <w:szCs w:val="27"/>
        </w:rPr>
        <w:t xml:space="preserve">рисков причинения вреда (ущерба) охраняемым законом ценностям </w:t>
      </w:r>
      <w:r w:rsidR="00AB695E" w:rsidRPr="00886399">
        <w:rPr>
          <w:sz w:val="27"/>
          <w:szCs w:val="27"/>
        </w:rPr>
        <w:t xml:space="preserve">по региональному государственному контролю (надзору) </w:t>
      </w:r>
      <w:r w:rsidR="006A0403" w:rsidRPr="00886399">
        <w:rPr>
          <w:sz w:val="27"/>
          <w:szCs w:val="27"/>
        </w:rPr>
        <w:t>в области розничной продажи алкогольной и спиртосодержащей продукции</w:t>
      </w:r>
      <w:r w:rsidR="00DA5ADB" w:rsidRPr="00886399">
        <w:rPr>
          <w:sz w:val="27"/>
          <w:szCs w:val="27"/>
        </w:rPr>
        <w:t xml:space="preserve"> </w:t>
      </w:r>
      <w:r w:rsidR="006A0403" w:rsidRPr="00886399">
        <w:rPr>
          <w:sz w:val="27"/>
          <w:szCs w:val="27"/>
        </w:rPr>
        <w:t xml:space="preserve">на территории Курской области </w:t>
      </w:r>
      <w:r w:rsidR="00B5099B" w:rsidRPr="00886399">
        <w:rPr>
          <w:sz w:val="27"/>
          <w:szCs w:val="27"/>
        </w:rPr>
        <w:t>на 202</w:t>
      </w:r>
      <w:r w:rsidR="00E53D07">
        <w:rPr>
          <w:sz w:val="27"/>
          <w:szCs w:val="27"/>
        </w:rPr>
        <w:t>5</w:t>
      </w:r>
      <w:r w:rsidR="0032692A">
        <w:rPr>
          <w:sz w:val="27"/>
          <w:szCs w:val="27"/>
        </w:rPr>
        <w:t xml:space="preserve"> год</w:t>
      </w:r>
      <w:r w:rsidR="00DD3553" w:rsidRPr="00886399">
        <w:rPr>
          <w:sz w:val="27"/>
          <w:szCs w:val="27"/>
        </w:rPr>
        <w:t xml:space="preserve">. </w:t>
      </w:r>
    </w:p>
    <w:p w:rsidR="00E968BB" w:rsidRPr="00886399" w:rsidRDefault="00D91BED" w:rsidP="00744EAD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2. Управлению лицензирования, государственного регионального конт</w:t>
      </w:r>
      <w:r w:rsidR="00744EAD" w:rsidRPr="00886399">
        <w:rPr>
          <w:sz w:val="27"/>
          <w:szCs w:val="27"/>
        </w:rPr>
        <w:t>роля и защиты прав потребителей</w:t>
      </w:r>
      <w:r w:rsidR="00FD12D4" w:rsidRPr="00886399">
        <w:rPr>
          <w:sz w:val="27"/>
          <w:szCs w:val="27"/>
        </w:rPr>
        <w:t xml:space="preserve"> </w:t>
      </w:r>
      <w:r w:rsidR="00F669AC">
        <w:rPr>
          <w:sz w:val="27"/>
          <w:szCs w:val="27"/>
        </w:rPr>
        <w:t>Министерства</w:t>
      </w:r>
      <w:r w:rsidRPr="00886399">
        <w:rPr>
          <w:sz w:val="27"/>
          <w:szCs w:val="27"/>
        </w:rPr>
        <w:t xml:space="preserve"> (</w:t>
      </w:r>
      <w:r w:rsidR="00F44886">
        <w:rPr>
          <w:sz w:val="27"/>
          <w:szCs w:val="27"/>
        </w:rPr>
        <w:t xml:space="preserve">О.А. </w:t>
      </w:r>
      <w:r w:rsidR="00696FCF">
        <w:rPr>
          <w:sz w:val="27"/>
          <w:szCs w:val="27"/>
        </w:rPr>
        <w:t>Кононова</w:t>
      </w:r>
      <w:r w:rsidRPr="00886399">
        <w:rPr>
          <w:sz w:val="27"/>
          <w:szCs w:val="27"/>
        </w:rPr>
        <w:t>) совместно с экспертом управления торговли</w:t>
      </w:r>
      <w:r w:rsidR="00FD12D4" w:rsidRPr="00886399">
        <w:rPr>
          <w:sz w:val="27"/>
          <w:szCs w:val="27"/>
        </w:rPr>
        <w:t xml:space="preserve"> </w:t>
      </w:r>
      <w:r w:rsidR="00F669AC">
        <w:rPr>
          <w:sz w:val="27"/>
          <w:szCs w:val="27"/>
        </w:rPr>
        <w:t>Министерства</w:t>
      </w:r>
      <w:r w:rsidRPr="00886399">
        <w:rPr>
          <w:sz w:val="27"/>
          <w:szCs w:val="27"/>
        </w:rPr>
        <w:t xml:space="preserve"> (А.Я. Виноградов) обеспечить размещение настоящего приказа на официальном сайте </w:t>
      </w:r>
      <w:r w:rsidR="00F669AC">
        <w:rPr>
          <w:sz w:val="27"/>
          <w:szCs w:val="27"/>
        </w:rPr>
        <w:t>Министерства</w:t>
      </w:r>
      <w:r w:rsidRPr="00886399">
        <w:rPr>
          <w:sz w:val="27"/>
          <w:szCs w:val="27"/>
        </w:rPr>
        <w:t>.</w:t>
      </w:r>
    </w:p>
    <w:p w:rsidR="00AE0789" w:rsidRPr="00886399" w:rsidRDefault="00AE0789" w:rsidP="00D91BED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3. </w:t>
      </w:r>
      <w:proofErr w:type="gramStart"/>
      <w:r w:rsidRPr="00886399">
        <w:rPr>
          <w:sz w:val="27"/>
          <w:szCs w:val="27"/>
        </w:rPr>
        <w:t>Контроль за</w:t>
      </w:r>
      <w:proofErr w:type="gramEnd"/>
      <w:r w:rsidRPr="00886399">
        <w:rPr>
          <w:sz w:val="27"/>
          <w:szCs w:val="27"/>
        </w:rPr>
        <w:t xml:space="preserve"> исполнением настоящего приказа оставляю за собой.</w:t>
      </w:r>
    </w:p>
    <w:p w:rsidR="00A33769" w:rsidRPr="00886399" w:rsidRDefault="00A33769" w:rsidP="0085765F">
      <w:pPr>
        <w:jc w:val="both"/>
        <w:rPr>
          <w:sz w:val="27"/>
          <w:szCs w:val="27"/>
        </w:rPr>
      </w:pPr>
    </w:p>
    <w:p w:rsidR="009E4403" w:rsidRPr="00886399" w:rsidRDefault="009E4403" w:rsidP="00D91BED">
      <w:pPr>
        <w:jc w:val="both"/>
        <w:rPr>
          <w:sz w:val="27"/>
          <w:szCs w:val="27"/>
        </w:rPr>
      </w:pPr>
    </w:p>
    <w:p w:rsidR="00990BDD" w:rsidRPr="00886399" w:rsidRDefault="00E53D07" w:rsidP="00E968BB">
      <w:pPr>
        <w:jc w:val="both"/>
        <w:rPr>
          <w:sz w:val="27"/>
          <w:szCs w:val="27"/>
        </w:rPr>
        <w:sectPr w:rsidR="00990BDD" w:rsidRPr="00886399" w:rsidSect="007F5966">
          <w:headerReference w:type="default" r:id="rId9"/>
          <w:footerReference w:type="first" r:id="rId10"/>
          <w:pgSz w:w="11906" w:h="16838"/>
          <w:pgMar w:top="1134" w:right="1134" w:bottom="1134" w:left="1701" w:header="720" w:footer="720" w:gutter="0"/>
          <w:cols w:space="720"/>
          <w:titlePg/>
          <w:docGrid w:linePitch="272"/>
        </w:sect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м</w:t>
      </w:r>
      <w:r w:rsidR="00F669AC">
        <w:rPr>
          <w:sz w:val="27"/>
          <w:szCs w:val="27"/>
        </w:rPr>
        <w:t>инистр</w:t>
      </w:r>
      <w:r>
        <w:rPr>
          <w:sz w:val="27"/>
          <w:szCs w:val="27"/>
        </w:rPr>
        <w:t>а</w:t>
      </w:r>
      <w:r w:rsidR="00E968BB" w:rsidRPr="00886399">
        <w:rPr>
          <w:sz w:val="27"/>
          <w:szCs w:val="27"/>
        </w:rPr>
        <w:t xml:space="preserve">                                                    </w:t>
      </w:r>
      <w:r w:rsidR="00156FBC" w:rsidRPr="00886399">
        <w:rPr>
          <w:sz w:val="27"/>
          <w:szCs w:val="27"/>
        </w:rPr>
        <w:t xml:space="preserve"> </w:t>
      </w:r>
      <w:r w:rsidR="00A33769" w:rsidRPr="00886399">
        <w:rPr>
          <w:sz w:val="27"/>
          <w:szCs w:val="27"/>
        </w:rPr>
        <w:t xml:space="preserve">          </w:t>
      </w:r>
      <w:r w:rsidR="00156FBC" w:rsidRPr="00886399">
        <w:rPr>
          <w:sz w:val="27"/>
          <w:szCs w:val="27"/>
        </w:rPr>
        <w:t xml:space="preserve">  </w:t>
      </w:r>
      <w:r>
        <w:rPr>
          <w:sz w:val="27"/>
          <w:szCs w:val="27"/>
        </w:rPr>
        <w:t>Г.В</w:t>
      </w:r>
      <w:r w:rsidR="00A33769" w:rsidRPr="00886399"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Бабаскин</w:t>
      </w:r>
      <w:proofErr w:type="spellEnd"/>
    </w:p>
    <w:p w:rsidR="00D91BED" w:rsidRPr="00886399" w:rsidRDefault="00D1273D" w:rsidP="00350568">
      <w:pPr>
        <w:ind w:left="4253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Утверждена</w:t>
      </w:r>
    </w:p>
    <w:p w:rsidR="00D91BED" w:rsidRPr="00886399" w:rsidRDefault="00D91BED" w:rsidP="004104B4">
      <w:pPr>
        <w:ind w:left="4253"/>
        <w:jc w:val="center"/>
        <w:rPr>
          <w:sz w:val="27"/>
          <w:szCs w:val="27"/>
        </w:rPr>
      </w:pPr>
      <w:r w:rsidRPr="00886399">
        <w:rPr>
          <w:sz w:val="27"/>
          <w:szCs w:val="27"/>
        </w:rPr>
        <w:t>приказ</w:t>
      </w:r>
      <w:r w:rsidR="00D1273D">
        <w:rPr>
          <w:sz w:val="27"/>
          <w:szCs w:val="27"/>
        </w:rPr>
        <w:t>ом</w:t>
      </w:r>
      <w:r w:rsidRPr="00886399">
        <w:rPr>
          <w:sz w:val="27"/>
          <w:szCs w:val="27"/>
        </w:rPr>
        <w:t xml:space="preserve"> </w:t>
      </w:r>
      <w:r w:rsidR="00ED25FE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</w:t>
      </w:r>
      <w:r w:rsidR="004104B4" w:rsidRPr="00886399">
        <w:rPr>
          <w:sz w:val="27"/>
          <w:szCs w:val="27"/>
        </w:rPr>
        <w:t xml:space="preserve">промышленности, торговли и предпринимательства </w:t>
      </w:r>
      <w:r w:rsidRPr="00886399">
        <w:rPr>
          <w:sz w:val="27"/>
          <w:szCs w:val="27"/>
        </w:rPr>
        <w:t xml:space="preserve">Курской области </w:t>
      </w:r>
      <w:r w:rsidR="0091362E" w:rsidRPr="00886399">
        <w:rPr>
          <w:sz w:val="27"/>
          <w:szCs w:val="27"/>
        </w:rPr>
        <w:br/>
      </w:r>
      <w:proofErr w:type="gramStart"/>
      <w:r w:rsidRPr="00886399">
        <w:rPr>
          <w:sz w:val="27"/>
          <w:szCs w:val="27"/>
        </w:rPr>
        <w:t>от</w:t>
      </w:r>
      <w:proofErr w:type="gramEnd"/>
      <w:r w:rsidRPr="00886399">
        <w:rPr>
          <w:sz w:val="27"/>
          <w:szCs w:val="27"/>
        </w:rPr>
        <w:t xml:space="preserve"> </w:t>
      </w:r>
      <w:r w:rsidR="004104B4" w:rsidRPr="00886399">
        <w:rPr>
          <w:sz w:val="27"/>
          <w:szCs w:val="27"/>
        </w:rPr>
        <w:t>___________ № ______</w:t>
      </w:r>
      <w:r w:rsidRPr="00886399">
        <w:rPr>
          <w:sz w:val="27"/>
          <w:szCs w:val="27"/>
        </w:rPr>
        <w:t xml:space="preserve"> </w:t>
      </w:r>
      <w:r w:rsidR="0091362E" w:rsidRPr="00886399">
        <w:rPr>
          <w:sz w:val="27"/>
          <w:szCs w:val="27"/>
        </w:rPr>
        <w:br/>
      </w:r>
    </w:p>
    <w:p w:rsidR="00D91BED" w:rsidRPr="00886399" w:rsidRDefault="00D91BED" w:rsidP="00D91BED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Программа</w:t>
      </w:r>
    </w:p>
    <w:p w:rsidR="006A0403" w:rsidRPr="00886399" w:rsidRDefault="00D91BED" w:rsidP="006A0403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профилактики</w:t>
      </w:r>
      <w:r w:rsidR="006A0403" w:rsidRPr="00886399">
        <w:rPr>
          <w:b/>
          <w:sz w:val="27"/>
          <w:szCs w:val="27"/>
        </w:rPr>
        <w:t xml:space="preserve"> рисков причинения вреда (ущерба) охраняемым законом ценностям </w:t>
      </w:r>
      <w:r w:rsidR="00AB695E" w:rsidRPr="00886399">
        <w:rPr>
          <w:b/>
          <w:sz w:val="27"/>
          <w:szCs w:val="27"/>
        </w:rPr>
        <w:t xml:space="preserve">по региональному государственному контролю (надзору) </w:t>
      </w:r>
      <w:r w:rsidR="006A0403" w:rsidRPr="00886399">
        <w:rPr>
          <w:b/>
          <w:sz w:val="27"/>
          <w:szCs w:val="27"/>
        </w:rPr>
        <w:t xml:space="preserve">в области розничной продажи алкогольной и спиртосодержащей продукции на территории Курской области </w:t>
      </w:r>
    </w:p>
    <w:p w:rsidR="00D91BED" w:rsidRPr="00886399" w:rsidRDefault="006A0403" w:rsidP="006A0403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на 202</w:t>
      </w:r>
      <w:r w:rsidR="00E53D07">
        <w:rPr>
          <w:b/>
          <w:sz w:val="27"/>
          <w:szCs w:val="27"/>
        </w:rPr>
        <w:t>5</w:t>
      </w:r>
      <w:r w:rsidRPr="00886399">
        <w:rPr>
          <w:b/>
          <w:sz w:val="27"/>
          <w:szCs w:val="27"/>
        </w:rPr>
        <w:t xml:space="preserve"> год</w:t>
      </w:r>
    </w:p>
    <w:p w:rsidR="00D91BED" w:rsidRPr="00886399" w:rsidRDefault="00D91BED" w:rsidP="00D91BED">
      <w:pPr>
        <w:jc w:val="both"/>
        <w:rPr>
          <w:sz w:val="27"/>
          <w:szCs w:val="27"/>
        </w:rPr>
      </w:pPr>
    </w:p>
    <w:p w:rsidR="00D91BED" w:rsidRPr="00886399" w:rsidRDefault="00D91BED" w:rsidP="00D91BED">
      <w:pPr>
        <w:ind w:firstLine="709"/>
        <w:jc w:val="both"/>
        <w:rPr>
          <w:rStyle w:val="20"/>
          <w:sz w:val="27"/>
          <w:szCs w:val="27"/>
        </w:rPr>
      </w:pPr>
      <w:proofErr w:type="gramStart"/>
      <w:r w:rsidRPr="00886399">
        <w:rPr>
          <w:rStyle w:val="20"/>
          <w:sz w:val="27"/>
          <w:szCs w:val="27"/>
        </w:rPr>
        <w:t xml:space="preserve">Программа </w:t>
      </w:r>
      <w:r w:rsidR="006A0403" w:rsidRPr="00886399">
        <w:rPr>
          <w:rStyle w:val="20"/>
          <w:sz w:val="27"/>
          <w:szCs w:val="27"/>
        </w:rPr>
        <w:t xml:space="preserve">профилактики рисков причинения вреда (ущерба) охраняемым законом ценностям </w:t>
      </w:r>
      <w:r w:rsidR="00AB695E" w:rsidRPr="00886399">
        <w:rPr>
          <w:rStyle w:val="20"/>
          <w:sz w:val="27"/>
          <w:szCs w:val="27"/>
        </w:rPr>
        <w:t xml:space="preserve">по региональному государственному контролю (надзору) </w:t>
      </w:r>
      <w:r w:rsidR="006A0403" w:rsidRPr="00886399">
        <w:rPr>
          <w:rStyle w:val="20"/>
          <w:sz w:val="27"/>
          <w:szCs w:val="27"/>
        </w:rPr>
        <w:t>в области розничной продажи алкогольной и спиртосодержащей продукции на территории Курской области на 202</w:t>
      </w:r>
      <w:r w:rsidR="00E53D07">
        <w:rPr>
          <w:rStyle w:val="20"/>
          <w:sz w:val="27"/>
          <w:szCs w:val="27"/>
        </w:rPr>
        <w:t>5</w:t>
      </w:r>
      <w:r w:rsidR="006A0403" w:rsidRPr="00886399">
        <w:rPr>
          <w:rStyle w:val="20"/>
          <w:sz w:val="27"/>
          <w:szCs w:val="27"/>
        </w:rPr>
        <w:t xml:space="preserve"> год</w:t>
      </w:r>
      <w:r w:rsidR="004F7C61" w:rsidRPr="00886399">
        <w:rPr>
          <w:rStyle w:val="20"/>
          <w:sz w:val="27"/>
          <w:szCs w:val="27"/>
        </w:rPr>
        <w:t xml:space="preserve"> </w:t>
      </w:r>
      <w:r w:rsidRPr="00886399">
        <w:rPr>
          <w:rStyle w:val="20"/>
          <w:sz w:val="27"/>
          <w:szCs w:val="27"/>
        </w:rPr>
        <w:t>(далее - Программа) разработа</w:t>
      </w:r>
      <w:r w:rsidR="006A0403" w:rsidRPr="00886399">
        <w:rPr>
          <w:rStyle w:val="20"/>
          <w:sz w:val="27"/>
          <w:szCs w:val="27"/>
        </w:rPr>
        <w:t>на в соответствии с Ф</w:t>
      </w:r>
      <w:r w:rsidR="00D1731B" w:rsidRPr="00886399">
        <w:rPr>
          <w:rStyle w:val="20"/>
          <w:sz w:val="27"/>
          <w:szCs w:val="27"/>
        </w:rPr>
        <w:t>едеральным законом</w:t>
      </w:r>
      <w:r w:rsidR="00F67D6C" w:rsidRPr="00886399">
        <w:rPr>
          <w:rStyle w:val="20"/>
          <w:sz w:val="27"/>
          <w:szCs w:val="27"/>
        </w:rPr>
        <w:t xml:space="preserve"> </w:t>
      </w:r>
      <w:r w:rsidR="006A0403" w:rsidRPr="00886399">
        <w:rPr>
          <w:rStyle w:val="20"/>
          <w:sz w:val="27"/>
          <w:szCs w:val="27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</w:t>
      </w:r>
      <w:proofErr w:type="gramEnd"/>
      <w:r w:rsidR="006A0403" w:rsidRPr="00886399">
        <w:rPr>
          <w:rStyle w:val="20"/>
          <w:sz w:val="27"/>
          <w:szCs w:val="27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86399">
        <w:rPr>
          <w:rStyle w:val="20"/>
          <w:sz w:val="27"/>
          <w:szCs w:val="27"/>
        </w:rPr>
        <w:t>.</w:t>
      </w:r>
    </w:p>
    <w:p w:rsidR="00D91BED" w:rsidRPr="00886399" w:rsidRDefault="00D91BED" w:rsidP="00D91BED">
      <w:pPr>
        <w:ind w:firstLine="709"/>
        <w:jc w:val="both"/>
        <w:rPr>
          <w:rStyle w:val="20"/>
          <w:sz w:val="27"/>
          <w:szCs w:val="27"/>
        </w:rPr>
      </w:pPr>
    </w:p>
    <w:p w:rsidR="00D91BED" w:rsidRPr="00886399" w:rsidRDefault="00D91BED" w:rsidP="00D91BED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  <w:lang w:val="en-US"/>
        </w:rPr>
        <w:t>I</w:t>
      </w:r>
      <w:r w:rsidRPr="00886399">
        <w:rPr>
          <w:b/>
          <w:sz w:val="27"/>
          <w:szCs w:val="27"/>
        </w:rPr>
        <w:t xml:space="preserve">. </w:t>
      </w:r>
      <w:r w:rsidR="00C53B5D" w:rsidRPr="00886399">
        <w:rPr>
          <w:b/>
          <w:sz w:val="27"/>
          <w:szCs w:val="27"/>
        </w:rPr>
        <w:t>Анализ текущего состояния осуществления регионального государственного контроля (надзора) в области розничной продажи алкогольной и спиртосодержащей продукции,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67696" w:rsidRPr="00886399" w:rsidRDefault="00467696" w:rsidP="00D91BED">
      <w:pPr>
        <w:jc w:val="center"/>
        <w:rPr>
          <w:b/>
          <w:sz w:val="27"/>
          <w:szCs w:val="27"/>
        </w:rPr>
      </w:pPr>
    </w:p>
    <w:p w:rsidR="00000E0F" w:rsidRPr="00886399" w:rsidRDefault="00AB10ED" w:rsidP="00E55029">
      <w:pPr>
        <w:ind w:firstLine="709"/>
        <w:jc w:val="both"/>
        <w:rPr>
          <w:rStyle w:val="20"/>
          <w:sz w:val="27"/>
          <w:szCs w:val="27"/>
        </w:rPr>
      </w:pPr>
      <w:r w:rsidRPr="00886399">
        <w:rPr>
          <w:sz w:val="27"/>
          <w:szCs w:val="27"/>
        </w:rPr>
        <w:t xml:space="preserve">1. </w:t>
      </w:r>
      <w:r w:rsidR="00E55029" w:rsidRPr="00886399">
        <w:rPr>
          <w:sz w:val="27"/>
          <w:szCs w:val="27"/>
        </w:rPr>
        <w:t>Настоящая Программа профилактики рисков причинения вреда (ущерба) охраняемым законом ценностям по государственному контролю (надзору) в  области розничной продажи алкогольной и спиртосодержащей продукции на территории Курской области на 202</w:t>
      </w:r>
      <w:r w:rsidR="00B80EF6">
        <w:rPr>
          <w:sz w:val="27"/>
          <w:szCs w:val="27"/>
        </w:rPr>
        <w:t>5</w:t>
      </w:r>
      <w:r w:rsidR="00E55029" w:rsidRPr="00886399">
        <w:rPr>
          <w:sz w:val="27"/>
          <w:szCs w:val="27"/>
        </w:rPr>
        <w:t xml:space="preserve"> год (далее - Программа) предусматривает комплекс мероприятий по профилактике нарушений обязательных (лицензионных) требований, установленных законодательством к розничной продаже алкогольной и спиртосодержащей продукции.</w:t>
      </w:r>
    </w:p>
    <w:p w:rsidR="004B2BB3" w:rsidRPr="00886399" w:rsidRDefault="00ED25FE" w:rsidP="00E5502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Министерство</w:t>
      </w:r>
      <w:r w:rsidR="005B325C" w:rsidRPr="00886399">
        <w:rPr>
          <w:sz w:val="27"/>
          <w:szCs w:val="27"/>
        </w:rPr>
        <w:t xml:space="preserve"> промышленности, торговли и предпринимательства Курской области </w:t>
      </w:r>
      <w:r w:rsidR="00A8551A" w:rsidRPr="00886399">
        <w:rPr>
          <w:sz w:val="27"/>
          <w:szCs w:val="27"/>
        </w:rPr>
        <w:t xml:space="preserve">в соответствии с Положением о </w:t>
      </w:r>
      <w:r w:rsidR="0045288F">
        <w:rPr>
          <w:sz w:val="27"/>
          <w:szCs w:val="27"/>
        </w:rPr>
        <w:t>Министерств</w:t>
      </w:r>
      <w:r w:rsidR="00F0670A" w:rsidRPr="00886399">
        <w:rPr>
          <w:sz w:val="27"/>
          <w:szCs w:val="27"/>
        </w:rPr>
        <w:t>е</w:t>
      </w:r>
      <w:r w:rsidR="00A8551A" w:rsidRPr="00886399">
        <w:rPr>
          <w:sz w:val="27"/>
          <w:szCs w:val="27"/>
        </w:rPr>
        <w:t xml:space="preserve"> промышленности, торговли и предпринимательства Курской области</w:t>
      </w:r>
      <w:r w:rsidR="00E17B19" w:rsidRPr="00886399">
        <w:rPr>
          <w:sz w:val="27"/>
          <w:szCs w:val="27"/>
        </w:rPr>
        <w:t xml:space="preserve"> (далее – </w:t>
      </w:r>
      <w:r>
        <w:rPr>
          <w:sz w:val="27"/>
          <w:szCs w:val="27"/>
        </w:rPr>
        <w:t>Министерство</w:t>
      </w:r>
      <w:r w:rsidR="00E17B19" w:rsidRPr="00886399">
        <w:rPr>
          <w:sz w:val="27"/>
          <w:szCs w:val="27"/>
        </w:rPr>
        <w:t>)</w:t>
      </w:r>
      <w:r w:rsidR="00A8551A" w:rsidRPr="00886399">
        <w:rPr>
          <w:sz w:val="27"/>
          <w:szCs w:val="27"/>
        </w:rPr>
        <w:t>, утвержденным постановлением</w:t>
      </w:r>
      <w:r w:rsidR="00B5099B" w:rsidRPr="00886399">
        <w:rPr>
          <w:sz w:val="27"/>
          <w:szCs w:val="27"/>
        </w:rPr>
        <w:t xml:space="preserve"> Губернатора Курской области от </w:t>
      </w:r>
      <w:r w:rsidR="00A8551A" w:rsidRPr="00886399">
        <w:rPr>
          <w:sz w:val="27"/>
          <w:szCs w:val="27"/>
        </w:rPr>
        <w:t xml:space="preserve">10.06.2019 № </w:t>
      </w:r>
      <w:r w:rsidR="004F2401" w:rsidRPr="00886399">
        <w:rPr>
          <w:sz w:val="27"/>
          <w:szCs w:val="27"/>
        </w:rPr>
        <w:t>221-пг</w:t>
      </w:r>
      <w:r w:rsidR="006340EF">
        <w:rPr>
          <w:sz w:val="27"/>
          <w:szCs w:val="27"/>
        </w:rPr>
        <w:t>,</w:t>
      </w:r>
      <w:r w:rsidR="004F2401" w:rsidRPr="00886399">
        <w:rPr>
          <w:sz w:val="27"/>
          <w:szCs w:val="27"/>
        </w:rPr>
        <w:t xml:space="preserve"> </w:t>
      </w:r>
      <w:r w:rsidR="005B325C" w:rsidRPr="00886399">
        <w:rPr>
          <w:sz w:val="27"/>
          <w:szCs w:val="27"/>
        </w:rPr>
        <w:t>осуществляет</w:t>
      </w:r>
      <w:r w:rsidR="00E55029" w:rsidRPr="00886399">
        <w:rPr>
          <w:sz w:val="27"/>
          <w:szCs w:val="27"/>
        </w:rPr>
        <w:t xml:space="preserve"> </w:t>
      </w:r>
      <w:r w:rsidR="005B325C" w:rsidRPr="00886399">
        <w:rPr>
          <w:sz w:val="27"/>
          <w:szCs w:val="27"/>
        </w:rPr>
        <w:t>р</w:t>
      </w:r>
      <w:r w:rsidR="00E334FF" w:rsidRPr="00886399">
        <w:rPr>
          <w:sz w:val="27"/>
          <w:szCs w:val="27"/>
        </w:rPr>
        <w:t>егиональный государственный контроль (надзор) в области розничной продажи алкогольной и спиртосодержащей продукции</w:t>
      </w:r>
      <w:r w:rsidR="004B2BB3" w:rsidRPr="00886399">
        <w:rPr>
          <w:sz w:val="27"/>
          <w:szCs w:val="27"/>
        </w:rPr>
        <w:t>.</w:t>
      </w:r>
    </w:p>
    <w:p w:rsidR="004B2BB3" w:rsidRPr="00886399" w:rsidRDefault="004B2BB3" w:rsidP="00000E0F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lastRenderedPageBreak/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467696" w:rsidRPr="00886399" w:rsidRDefault="00E334FF" w:rsidP="00467696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</w:t>
      </w:r>
      <w:r w:rsidR="00467696" w:rsidRPr="00886399">
        <w:rPr>
          <w:sz w:val="27"/>
          <w:szCs w:val="27"/>
        </w:rPr>
        <w:t>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467696" w:rsidRPr="00886399" w:rsidRDefault="00467696" w:rsidP="00467696">
      <w:pPr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-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</w:t>
      </w:r>
      <w:r w:rsidR="002A6CC3" w:rsidRPr="00886399">
        <w:rPr>
          <w:sz w:val="27"/>
          <w:szCs w:val="27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886399">
        <w:rPr>
          <w:sz w:val="27"/>
          <w:szCs w:val="27"/>
        </w:rPr>
        <w:t xml:space="preserve">, </w:t>
      </w:r>
      <w:r w:rsidR="00D23526" w:rsidRPr="00D23526">
        <w:rPr>
          <w:sz w:val="27"/>
          <w:szCs w:val="27"/>
        </w:rPr>
        <w:t>обязательных требований к розничной продаже спиртосодержащей продукции, обязательных требований к фиксации в</w:t>
      </w:r>
      <w:proofErr w:type="gramEnd"/>
      <w:r w:rsidR="00D23526" w:rsidRPr="00D23526">
        <w:rPr>
          <w:sz w:val="27"/>
          <w:szCs w:val="27"/>
        </w:rPr>
        <w:t xml:space="preserve"> </w:t>
      </w:r>
      <w:proofErr w:type="gramStart"/>
      <w:r w:rsidR="00D23526" w:rsidRPr="00D23526">
        <w:rPr>
          <w:sz w:val="27"/>
          <w:szCs w:val="27"/>
        </w:rPr>
        <w:t xml:space="preserve">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="00D23526" w:rsidRPr="00D23526">
        <w:rPr>
          <w:sz w:val="27"/>
          <w:szCs w:val="27"/>
        </w:rPr>
        <w:t>пуаре</w:t>
      </w:r>
      <w:proofErr w:type="spellEnd"/>
      <w:r w:rsidR="00D23526" w:rsidRPr="00D23526">
        <w:rPr>
          <w:sz w:val="27"/>
          <w:szCs w:val="27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="00D23526" w:rsidRPr="00D23526">
        <w:rPr>
          <w:sz w:val="27"/>
          <w:szCs w:val="27"/>
        </w:rPr>
        <w:t>пуаре</w:t>
      </w:r>
      <w:proofErr w:type="spellEnd"/>
      <w:r w:rsidR="00D23526" w:rsidRPr="00D23526">
        <w:rPr>
          <w:sz w:val="27"/>
          <w:szCs w:val="27"/>
        </w:rPr>
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</w:t>
      </w:r>
      <w:r w:rsidRPr="00886399">
        <w:rPr>
          <w:sz w:val="27"/>
          <w:szCs w:val="27"/>
        </w:rPr>
        <w:t>;</w:t>
      </w:r>
      <w:proofErr w:type="gramEnd"/>
    </w:p>
    <w:p w:rsidR="00E334FF" w:rsidRPr="00886399" w:rsidRDefault="00467696" w:rsidP="00467696">
      <w:pPr>
        <w:ind w:firstLine="709"/>
        <w:jc w:val="both"/>
        <w:rPr>
          <w:rFonts w:eastAsia="Calibri"/>
          <w:sz w:val="27"/>
          <w:szCs w:val="27"/>
        </w:rPr>
      </w:pPr>
      <w:r w:rsidRPr="00886399">
        <w:rPr>
          <w:sz w:val="27"/>
          <w:szCs w:val="27"/>
        </w:rPr>
        <w:t>-соблюдение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05677C" w:rsidRPr="00886399" w:rsidRDefault="00F96465" w:rsidP="00323C0D">
      <w:pPr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Региональный г</w:t>
      </w:r>
      <w:r w:rsidR="0005677C" w:rsidRPr="00886399">
        <w:rPr>
          <w:sz w:val="27"/>
          <w:szCs w:val="27"/>
        </w:rPr>
        <w:t xml:space="preserve">осударственный контроль (надзор) </w:t>
      </w:r>
      <w:r w:rsidR="001B433C" w:rsidRPr="00886399">
        <w:rPr>
          <w:sz w:val="27"/>
          <w:szCs w:val="27"/>
        </w:rPr>
        <w:t xml:space="preserve">в пределах полномочий </w:t>
      </w:r>
      <w:r w:rsidR="006340EF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="001B433C" w:rsidRPr="00886399">
        <w:rPr>
          <w:sz w:val="27"/>
          <w:szCs w:val="27"/>
        </w:rPr>
        <w:t xml:space="preserve"> </w:t>
      </w:r>
      <w:r w:rsidR="0005677C" w:rsidRPr="00886399">
        <w:rPr>
          <w:sz w:val="27"/>
          <w:szCs w:val="27"/>
        </w:rPr>
        <w:t xml:space="preserve">осуществляется посредством организации и проведения </w:t>
      </w:r>
      <w:r w:rsidR="00F900D0" w:rsidRPr="00886399">
        <w:rPr>
          <w:sz w:val="27"/>
          <w:szCs w:val="27"/>
        </w:rPr>
        <w:t xml:space="preserve">внеплановых </w:t>
      </w:r>
      <w:r w:rsidR="0005677C" w:rsidRPr="00886399">
        <w:rPr>
          <w:sz w:val="27"/>
          <w:szCs w:val="27"/>
        </w:rPr>
        <w:t>проверок, мероприятий п</w:t>
      </w:r>
      <w:r w:rsidR="00B7790E" w:rsidRPr="00886399">
        <w:rPr>
          <w:sz w:val="27"/>
          <w:szCs w:val="27"/>
        </w:rPr>
        <w:t>о контролю без взаимодействия с </w:t>
      </w:r>
      <w:r w:rsidR="0005677C" w:rsidRPr="00886399">
        <w:rPr>
          <w:sz w:val="27"/>
          <w:szCs w:val="27"/>
        </w:rPr>
        <w:t>юридическими лицами, инди</w:t>
      </w:r>
      <w:r w:rsidR="00B7790E" w:rsidRPr="00886399">
        <w:rPr>
          <w:sz w:val="27"/>
          <w:szCs w:val="27"/>
        </w:rPr>
        <w:t>видуальными предпринимателями</w:t>
      </w:r>
      <w:r w:rsidR="00FB28BC" w:rsidRPr="00886399">
        <w:rPr>
          <w:sz w:val="27"/>
          <w:szCs w:val="27"/>
        </w:rPr>
        <w:t xml:space="preserve">, а также осуществления мероприятий, направленных на профилактику нарушений обязательных требований, </w:t>
      </w:r>
      <w:r w:rsidR="001455D6" w:rsidRPr="00886399">
        <w:rPr>
          <w:sz w:val="27"/>
          <w:szCs w:val="27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05677C" w:rsidRPr="00886399">
        <w:rPr>
          <w:sz w:val="27"/>
          <w:szCs w:val="27"/>
        </w:rPr>
        <w:t>.</w:t>
      </w:r>
      <w:proofErr w:type="gramEnd"/>
    </w:p>
    <w:p w:rsidR="003651D2" w:rsidRPr="00886399" w:rsidRDefault="00AB10ED" w:rsidP="003651D2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86399">
        <w:rPr>
          <w:sz w:val="27"/>
          <w:szCs w:val="27"/>
        </w:rPr>
        <w:t xml:space="preserve">2. </w:t>
      </w:r>
      <w:r w:rsidR="003651D2" w:rsidRPr="00886399">
        <w:rPr>
          <w:sz w:val="27"/>
          <w:szCs w:val="27"/>
        </w:rPr>
        <w:t xml:space="preserve">По состоянию на </w:t>
      </w:r>
      <w:r w:rsidR="00555139">
        <w:rPr>
          <w:sz w:val="27"/>
          <w:szCs w:val="27"/>
        </w:rPr>
        <w:t>2</w:t>
      </w:r>
      <w:r w:rsidR="002236C3">
        <w:rPr>
          <w:sz w:val="27"/>
          <w:szCs w:val="27"/>
        </w:rPr>
        <w:t>7</w:t>
      </w:r>
      <w:r w:rsidR="00555139">
        <w:rPr>
          <w:sz w:val="27"/>
          <w:szCs w:val="27"/>
        </w:rPr>
        <w:t xml:space="preserve"> сентября</w:t>
      </w:r>
      <w:r w:rsidR="003651D2" w:rsidRPr="00886399">
        <w:rPr>
          <w:sz w:val="27"/>
          <w:szCs w:val="27"/>
        </w:rPr>
        <w:t xml:space="preserve"> 202</w:t>
      </w:r>
      <w:r w:rsidR="00555139">
        <w:rPr>
          <w:sz w:val="27"/>
          <w:szCs w:val="27"/>
        </w:rPr>
        <w:t>4</w:t>
      </w:r>
      <w:r w:rsidR="003651D2" w:rsidRPr="00886399">
        <w:rPr>
          <w:sz w:val="27"/>
          <w:szCs w:val="27"/>
        </w:rPr>
        <w:t xml:space="preserve"> года подконтрольными субъектами являются </w:t>
      </w:r>
      <w:r w:rsidR="00C85839" w:rsidRPr="002236C3">
        <w:rPr>
          <w:sz w:val="27"/>
          <w:szCs w:val="27"/>
        </w:rPr>
        <w:t>10</w:t>
      </w:r>
      <w:r w:rsidR="002236C3">
        <w:rPr>
          <w:sz w:val="27"/>
          <w:szCs w:val="27"/>
        </w:rPr>
        <w:t>92</w:t>
      </w:r>
      <w:r w:rsidR="003651D2" w:rsidRPr="00886399">
        <w:rPr>
          <w:color w:val="FF0000"/>
          <w:sz w:val="27"/>
          <w:szCs w:val="27"/>
        </w:rPr>
        <w:t xml:space="preserve"> </w:t>
      </w:r>
      <w:r w:rsidR="003651D2" w:rsidRPr="00886399">
        <w:rPr>
          <w:sz w:val="27"/>
          <w:szCs w:val="27"/>
        </w:rPr>
        <w:t>юридических лиц и индивидуальных предпринимателей, в том числе:</w:t>
      </w:r>
    </w:p>
    <w:p w:rsidR="003651D2" w:rsidRPr="00886399" w:rsidRDefault="00EB2FBE" w:rsidP="003651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- 2</w:t>
      </w:r>
      <w:r w:rsidR="00555139">
        <w:rPr>
          <w:sz w:val="27"/>
          <w:szCs w:val="27"/>
        </w:rPr>
        <w:t>0</w:t>
      </w:r>
      <w:r w:rsidR="008D5122">
        <w:rPr>
          <w:sz w:val="27"/>
          <w:szCs w:val="27"/>
        </w:rPr>
        <w:t>1</w:t>
      </w:r>
      <w:r w:rsidR="003651D2" w:rsidRPr="00886399">
        <w:rPr>
          <w:sz w:val="27"/>
          <w:szCs w:val="27"/>
        </w:rPr>
        <w:t xml:space="preserve"> юридическ</w:t>
      </w:r>
      <w:r w:rsidR="00555139">
        <w:rPr>
          <w:sz w:val="27"/>
          <w:szCs w:val="27"/>
        </w:rPr>
        <w:t>ое</w:t>
      </w:r>
      <w:r w:rsidR="003651D2" w:rsidRPr="00886399">
        <w:rPr>
          <w:sz w:val="27"/>
          <w:szCs w:val="27"/>
        </w:rPr>
        <w:t xml:space="preserve"> лиц</w:t>
      </w:r>
      <w:r w:rsidR="00555139">
        <w:rPr>
          <w:sz w:val="27"/>
          <w:szCs w:val="27"/>
        </w:rPr>
        <w:t>о</w:t>
      </w:r>
      <w:r w:rsidR="003651D2" w:rsidRPr="00886399">
        <w:rPr>
          <w:sz w:val="27"/>
          <w:szCs w:val="27"/>
        </w:rPr>
        <w:t>, имеющ</w:t>
      </w:r>
      <w:r w:rsidR="00555139">
        <w:rPr>
          <w:sz w:val="27"/>
          <w:szCs w:val="27"/>
        </w:rPr>
        <w:t>ее</w:t>
      </w:r>
      <w:r w:rsidR="003651D2" w:rsidRPr="00886399">
        <w:rPr>
          <w:sz w:val="27"/>
          <w:szCs w:val="27"/>
        </w:rPr>
        <w:t xml:space="preserve"> лицензию (лицензии) на розничную продажу алкогольной продукции и (или) розничную продажу алкогольной продукции при оказании услуг общественного питания;</w:t>
      </w:r>
    </w:p>
    <w:p w:rsidR="003651D2" w:rsidRPr="00886399" w:rsidRDefault="0079612C" w:rsidP="003651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lang w:val="en-US"/>
        </w:rPr>
        <w:t> </w:t>
      </w:r>
      <w:r w:rsidR="00C85839" w:rsidRPr="002236C3">
        <w:rPr>
          <w:sz w:val="27"/>
          <w:szCs w:val="27"/>
        </w:rPr>
        <w:t>8</w:t>
      </w:r>
      <w:r w:rsidR="002236C3">
        <w:rPr>
          <w:sz w:val="27"/>
          <w:szCs w:val="27"/>
        </w:rPr>
        <w:t>91</w:t>
      </w:r>
      <w:r w:rsidR="003651D2" w:rsidRPr="00886399">
        <w:rPr>
          <w:sz w:val="27"/>
          <w:szCs w:val="27"/>
        </w:rPr>
        <w:t xml:space="preserve"> юридическ</w:t>
      </w:r>
      <w:r w:rsidR="00300F81">
        <w:rPr>
          <w:sz w:val="27"/>
          <w:szCs w:val="27"/>
        </w:rPr>
        <w:t>их</w:t>
      </w:r>
      <w:r w:rsidR="003651D2" w:rsidRPr="00886399">
        <w:rPr>
          <w:sz w:val="27"/>
          <w:szCs w:val="27"/>
        </w:rPr>
        <w:t xml:space="preserve"> лиц и индивидуальн</w:t>
      </w:r>
      <w:r w:rsidR="00831FEB" w:rsidRPr="00886399">
        <w:rPr>
          <w:sz w:val="27"/>
          <w:szCs w:val="27"/>
        </w:rPr>
        <w:t>ы</w:t>
      </w:r>
      <w:r w:rsidR="00300F81">
        <w:rPr>
          <w:sz w:val="27"/>
          <w:szCs w:val="27"/>
        </w:rPr>
        <w:t>х</w:t>
      </w:r>
      <w:r w:rsidR="003651D2" w:rsidRPr="00886399">
        <w:rPr>
          <w:sz w:val="27"/>
          <w:szCs w:val="27"/>
        </w:rPr>
        <w:t xml:space="preserve"> предпринимател</w:t>
      </w:r>
      <w:r w:rsidR="005B5CE7">
        <w:rPr>
          <w:sz w:val="27"/>
          <w:szCs w:val="27"/>
        </w:rPr>
        <w:t>ей</w:t>
      </w:r>
      <w:r w:rsidR="003651D2" w:rsidRPr="00886399">
        <w:rPr>
          <w:sz w:val="27"/>
          <w:szCs w:val="27"/>
        </w:rPr>
        <w:t xml:space="preserve">, осуществляющих розничную продажу пива, пивных напитков, сидра, </w:t>
      </w:r>
      <w:proofErr w:type="spellStart"/>
      <w:r w:rsidR="003651D2" w:rsidRPr="00886399">
        <w:rPr>
          <w:sz w:val="27"/>
          <w:szCs w:val="27"/>
        </w:rPr>
        <w:t>пуаре</w:t>
      </w:r>
      <w:proofErr w:type="spellEnd"/>
      <w:r w:rsidR="003651D2" w:rsidRPr="00886399">
        <w:rPr>
          <w:sz w:val="27"/>
          <w:szCs w:val="27"/>
        </w:rPr>
        <w:t xml:space="preserve"> и медовухи.</w:t>
      </w:r>
    </w:p>
    <w:p w:rsidR="00A370DB" w:rsidRPr="00886399" w:rsidRDefault="00071D9E" w:rsidP="00E17B1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b/>
          <w:sz w:val="27"/>
          <w:szCs w:val="27"/>
        </w:rPr>
        <w:lastRenderedPageBreak/>
        <w:t xml:space="preserve">3. </w:t>
      </w:r>
      <w:proofErr w:type="gramStart"/>
      <w:r w:rsidR="00677CA4" w:rsidRPr="00886399">
        <w:rPr>
          <w:b/>
          <w:sz w:val="27"/>
          <w:szCs w:val="27"/>
        </w:rPr>
        <w:t>Обязательные требования, соблюдение которых оценивается при проведении</w:t>
      </w:r>
      <w:r w:rsidR="00CC4D11" w:rsidRPr="00886399">
        <w:rPr>
          <w:sz w:val="27"/>
          <w:szCs w:val="27"/>
        </w:rPr>
        <w:t xml:space="preserve"> </w:t>
      </w:r>
      <w:r w:rsidR="00CC4D11" w:rsidRPr="00886399">
        <w:rPr>
          <w:b/>
          <w:sz w:val="27"/>
          <w:szCs w:val="27"/>
        </w:rPr>
        <w:t>регионального государственного контроля (надзора</w:t>
      </w:r>
      <w:r w:rsidR="00675769" w:rsidRPr="00886399">
        <w:rPr>
          <w:b/>
          <w:sz w:val="27"/>
          <w:szCs w:val="27"/>
        </w:rPr>
        <w:t>) в </w:t>
      </w:r>
      <w:r w:rsidR="00CC4D11" w:rsidRPr="00886399">
        <w:rPr>
          <w:b/>
          <w:sz w:val="27"/>
          <w:szCs w:val="27"/>
        </w:rPr>
        <w:t>области розничной продажи алкогольной и спиртосодержащей продукции</w:t>
      </w:r>
      <w:r w:rsidR="00677CA4" w:rsidRPr="00886399">
        <w:rPr>
          <w:b/>
          <w:sz w:val="27"/>
          <w:szCs w:val="27"/>
        </w:rPr>
        <w:t>:</w:t>
      </w:r>
      <w:r w:rsidR="00677CA4" w:rsidRPr="00886399">
        <w:rPr>
          <w:sz w:val="27"/>
          <w:szCs w:val="27"/>
        </w:rPr>
        <w:t xml:space="preserve"> </w:t>
      </w:r>
      <w:r w:rsidR="00A83928" w:rsidRPr="00886399">
        <w:rPr>
          <w:sz w:val="27"/>
          <w:szCs w:val="27"/>
        </w:rPr>
        <w:t>требования</w:t>
      </w:r>
      <w:r w:rsidR="00446657" w:rsidRPr="00886399">
        <w:rPr>
          <w:sz w:val="27"/>
          <w:szCs w:val="27"/>
        </w:rPr>
        <w:t xml:space="preserve">, установленные </w:t>
      </w:r>
      <w:r w:rsidR="00675769" w:rsidRPr="00886399">
        <w:rPr>
          <w:sz w:val="27"/>
          <w:szCs w:val="27"/>
        </w:rPr>
        <w:t xml:space="preserve">п.3 ст. </w:t>
      </w:r>
      <w:r w:rsidR="00CC3C04" w:rsidRPr="00886399">
        <w:rPr>
          <w:sz w:val="27"/>
          <w:szCs w:val="27"/>
        </w:rPr>
        <w:t>11</w:t>
      </w:r>
      <w:r w:rsidR="00A83928" w:rsidRPr="00886399">
        <w:rPr>
          <w:sz w:val="27"/>
          <w:szCs w:val="27"/>
        </w:rPr>
        <w:t xml:space="preserve">, </w:t>
      </w:r>
      <w:r w:rsidR="00F67D6C" w:rsidRPr="00886399">
        <w:rPr>
          <w:sz w:val="27"/>
          <w:szCs w:val="27"/>
        </w:rPr>
        <w:t>ст</w:t>
      </w:r>
      <w:r w:rsidR="002B06A4" w:rsidRPr="00886399">
        <w:rPr>
          <w:sz w:val="27"/>
          <w:szCs w:val="27"/>
        </w:rPr>
        <w:t xml:space="preserve">.ст. </w:t>
      </w:r>
      <w:r w:rsidR="00F67D6C" w:rsidRPr="00886399">
        <w:rPr>
          <w:sz w:val="27"/>
          <w:szCs w:val="27"/>
        </w:rPr>
        <w:t xml:space="preserve">10.2, </w:t>
      </w:r>
      <w:r w:rsidR="00446657" w:rsidRPr="00886399">
        <w:rPr>
          <w:sz w:val="27"/>
          <w:szCs w:val="27"/>
        </w:rPr>
        <w:t>12, 14, 16, 19, 20</w:t>
      </w:r>
      <w:r w:rsidR="00A83928" w:rsidRPr="00886399">
        <w:rPr>
          <w:sz w:val="27"/>
          <w:szCs w:val="27"/>
        </w:rPr>
        <w:t xml:space="preserve"> и 26 Федерального закона от 22.11.1995 </w:t>
      </w:r>
      <w:r w:rsidR="00446657" w:rsidRPr="00886399">
        <w:rPr>
          <w:sz w:val="27"/>
          <w:szCs w:val="27"/>
        </w:rPr>
        <w:t>№ </w:t>
      </w:r>
      <w:r w:rsidR="00A83928" w:rsidRPr="00886399">
        <w:rPr>
          <w:sz w:val="27"/>
          <w:szCs w:val="27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</w:t>
      </w:r>
      <w:r w:rsidR="00C957D9" w:rsidRPr="00886399">
        <w:rPr>
          <w:sz w:val="27"/>
          <w:szCs w:val="27"/>
        </w:rPr>
        <w:t>пития) алкогольной продукции» и</w:t>
      </w:r>
      <w:proofErr w:type="gramEnd"/>
      <w:r w:rsidR="00C957D9" w:rsidRPr="00886399">
        <w:rPr>
          <w:sz w:val="27"/>
          <w:szCs w:val="27"/>
        </w:rPr>
        <w:t xml:space="preserve"> принимаемыми в </w:t>
      </w:r>
      <w:r w:rsidR="00A83928" w:rsidRPr="00886399">
        <w:rPr>
          <w:sz w:val="27"/>
          <w:szCs w:val="27"/>
        </w:rPr>
        <w:t xml:space="preserve">соответствии с ним иными нормативными правовыми актами Российской Федерации, </w:t>
      </w:r>
      <w:r w:rsidR="00CC3C04" w:rsidRPr="00886399">
        <w:rPr>
          <w:sz w:val="27"/>
          <w:szCs w:val="27"/>
        </w:rPr>
        <w:t xml:space="preserve">Курской </w:t>
      </w:r>
      <w:r w:rsidR="00A83928" w:rsidRPr="00886399">
        <w:rPr>
          <w:sz w:val="27"/>
          <w:szCs w:val="27"/>
        </w:rPr>
        <w:t xml:space="preserve">области и органов местного самоуправления </w:t>
      </w:r>
      <w:r w:rsidR="00CC3C04" w:rsidRPr="00886399">
        <w:rPr>
          <w:sz w:val="27"/>
          <w:szCs w:val="27"/>
        </w:rPr>
        <w:t xml:space="preserve">Курской </w:t>
      </w:r>
      <w:r w:rsidR="00A83928" w:rsidRPr="00886399">
        <w:rPr>
          <w:sz w:val="27"/>
          <w:szCs w:val="27"/>
        </w:rPr>
        <w:t>области,</w:t>
      </w:r>
      <w:r w:rsidR="00C957D9" w:rsidRPr="00886399">
        <w:rPr>
          <w:sz w:val="27"/>
          <w:szCs w:val="27"/>
        </w:rPr>
        <w:t xml:space="preserve"> регулирующими правоотношения в </w:t>
      </w:r>
      <w:r w:rsidR="00A83928" w:rsidRPr="00886399">
        <w:rPr>
          <w:sz w:val="27"/>
          <w:szCs w:val="27"/>
        </w:rPr>
        <w:t>сфере оборота этилового спирта, алкогольной и спиртосодержащей продукции.</w:t>
      </w:r>
    </w:p>
    <w:p w:rsidR="00DC3FDE" w:rsidRDefault="00F900D0" w:rsidP="0010600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DC3FDE">
        <w:rPr>
          <w:sz w:val="27"/>
          <w:szCs w:val="27"/>
        </w:rPr>
        <w:t>В 202</w:t>
      </w:r>
      <w:r w:rsidR="00041A75" w:rsidRPr="00DC3FDE">
        <w:rPr>
          <w:sz w:val="27"/>
          <w:szCs w:val="27"/>
        </w:rPr>
        <w:t>4</w:t>
      </w:r>
      <w:r w:rsidRPr="00DC3FDE">
        <w:rPr>
          <w:sz w:val="27"/>
          <w:szCs w:val="27"/>
        </w:rPr>
        <w:t xml:space="preserve"> году в рамках регионального государственного контроля (надзора) в области розничной продажи алкогольной и спиртосодержащей продукции внеплановые контрольные (надзорные) мероприятия проводились </w:t>
      </w:r>
      <w:r w:rsidR="0093279A" w:rsidRPr="00DC3FDE">
        <w:rPr>
          <w:sz w:val="27"/>
          <w:szCs w:val="27"/>
        </w:rPr>
        <w:t xml:space="preserve">по </w:t>
      </w:r>
      <w:r w:rsidRPr="00DC3FDE">
        <w:rPr>
          <w:sz w:val="27"/>
          <w:szCs w:val="27"/>
        </w:rPr>
        <w:t>основани</w:t>
      </w:r>
      <w:r w:rsidR="00252B86" w:rsidRPr="00DC3FDE">
        <w:rPr>
          <w:sz w:val="27"/>
          <w:szCs w:val="27"/>
        </w:rPr>
        <w:t>ям</w:t>
      </w:r>
      <w:r w:rsidRPr="00DC3FDE">
        <w:rPr>
          <w:sz w:val="27"/>
          <w:szCs w:val="27"/>
        </w:rPr>
        <w:t>, предусмотренны</w:t>
      </w:r>
      <w:r w:rsidR="00252B86" w:rsidRPr="00DC3FDE">
        <w:rPr>
          <w:sz w:val="27"/>
          <w:szCs w:val="27"/>
        </w:rPr>
        <w:t>м</w:t>
      </w:r>
      <w:r w:rsidRPr="00DC3FDE">
        <w:rPr>
          <w:sz w:val="27"/>
          <w:szCs w:val="27"/>
        </w:rPr>
        <w:t xml:space="preserve"> пунктом 3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</w:t>
      </w:r>
      <w:r w:rsidR="009A65E2" w:rsidRPr="00DC3FDE">
        <w:rPr>
          <w:sz w:val="27"/>
          <w:szCs w:val="27"/>
        </w:rPr>
        <w:t>, а именно по требованию прокуратуры Курской области</w:t>
      </w:r>
      <w:r w:rsidR="00DC3FDE" w:rsidRPr="00DC3FDE">
        <w:rPr>
          <w:sz w:val="27"/>
          <w:szCs w:val="27"/>
        </w:rPr>
        <w:t xml:space="preserve"> о проведении контрольных (надзорных) мероприятий (внеплановых документарных проверок)  в сфере</w:t>
      </w:r>
      <w:proofErr w:type="gramEnd"/>
      <w:r w:rsidR="00DC3FDE" w:rsidRPr="00DC3FDE">
        <w:rPr>
          <w:sz w:val="27"/>
          <w:szCs w:val="27"/>
        </w:rPr>
        <w:t xml:space="preserve"> </w:t>
      </w:r>
      <w:proofErr w:type="gramStart"/>
      <w:r w:rsidR="00DC3FDE" w:rsidRPr="00DC3FDE">
        <w:rPr>
          <w:sz w:val="27"/>
          <w:szCs w:val="27"/>
        </w:rPr>
        <w:t>розничной продажи алкогольной и спиртосодержащей продукции, в отношении предпринимателей, реализующих пивоваренную продукцию на территории области, допускающих несоблюдение требований постановления Правительства Российской Федерации от 30.11.2022 № 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</w:t>
      </w:r>
      <w:proofErr w:type="gramEnd"/>
      <w:r w:rsidR="00DC3FDE" w:rsidRPr="00DC3FDE">
        <w:rPr>
          <w:sz w:val="27"/>
          <w:szCs w:val="27"/>
        </w:rPr>
        <w:t>, напитков, изготавливаемых на основе пива, и отдельных видов слабоалкогольных напитков»</w:t>
      </w:r>
      <w:r w:rsidRPr="00DC3FDE">
        <w:rPr>
          <w:sz w:val="27"/>
          <w:szCs w:val="27"/>
        </w:rPr>
        <w:t>.</w:t>
      </w:r>
    </w:p>
    <w:p w:rsidR="00221E84" w:rsidRPr="00221E84" w:rsidRDefault="00221E84" w:rsidP="00221E8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21E84">
        <w:rPr>
          <w:sz w:val="27"/>
          <w:szCs w:val="27"/>
        </w:rPr>
        <w:t>По результатам проведенных мероприятий у восьми предпринимателей нарушений обязательных требований, установленных Постановлением Правительства Российской Федерации от 30.11.2022 г. № 2173, не выявлено.</w:t>
      </w:r>
    </w:p>
    <w:p w:rsidR="00221E84" w:rsidRPr="00221E84" w:rsidRDefault="00221E84" w:rsidP="00221E8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21E84">
        <w:rPr>
          <w:sz w:val="27"/>
          <w:szCs w:val="27"/>
        </w:rPr>
        <w:t>Один предприниматель устранил нарушения в период проведения проверки.</w:t>
      </w:r>
    </w:p>
    <w:p w:rsidR="00F60BB8" w:rsidRPr="00975182" w:rsidRDefault="00221E84" w:rsidP="00221E8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221E84">
        <w:rPr>
          <w:sz w:val="27"/>
          <w:szCs w:val="27"/>
        </w:rPr>
        <w:t>Шести предпринимателям в связи с установлением фактов нарушений  проверяемых требований и в соответствии с п. 1 ч. 2 ст. 90 Федерального закона от 31.07.2020 г. № 248-ФЗ «О государственном контроле (надзоре) и муниципальном контроле в Российской Федерации» Министерством в пределах своих полномочий, предусмотренных законодательством  РФ, после оформления акта контрольного (надзорного) мероприятия выдано предписание об устранении выявленных нарушений со сроком исполнения 02.09.2024</w:t>
      </w:r>
      <w:proofErr w:type="gramEnd"/>
      <w:r w:rsidRPr="00221E84">
        <w:rPr>
          <w:sz w:val="27"/>
          <w:szCs w:val="27"/>
        </w:rPr>
        <w:t xml:space="preserve"> г.</w:t>
      </w:r>
      <w:r w:rsidR="00975182" w:rsidRPr="00975182">
        <w:rPr>
          <w:sz w:val="27"/>
          <w:szCs w:val="27"/>
        </w:rPr>
        <w:t xml:space="preserve"> </w:t>
      </w:r>
      <w:r w:rsidR="00975182">
        <w:rPr>
          <w:sz w:val="27"/>
          <w:szCs w:val="27"/>
        </w:rPr>
        <w:t xml:space="preserve">В связи со сложившейся </w:t>
      </w:r>
      <w:r w:rsidR="00451833">
        <w:rPr>
          <w:sz w:val="27"/>
          <w:szCs w:val="27"/>
        </w:rPr>
        <w:t>ситуацией</w:t>
      </w:r>
      <w:r w:rsidR="00C602C9">
        <w:rPr>
          <w:sz w:val="27"/>
          <w:szCs w:val="27"/>
        </w:rPr>
        <w:t xml:space="preserve"> </w:t>
      </w:r>
      <w:r w:rsidR="00756CD3" w:rsidRPr="00756CD3">
        <w:rPr>
          <w:sz w:val="27"/>
          <w:szCs w:val="27"/>
        </w:rPr>
        <w:t>в регионе</w:t>
      </w:r>
      <w:r w:rsidR="00756CD3">
        <w:rPr>
          <w:sz w:val="27"/>
          <w:szCs w:val="27"/>
        </w:rPr>
        <w:t>,</w:t>
      </w:r>
      <w:r w:rsidR="00756CD3" w:rsidRPr="00756CD3">
        <w:rPr>
          <w:bCs/>
          <w:sz w:val="27"/>
          <w:szCs w:val="27"/>
        </w:rPr>
        <w:t xml:space="preserve"> </w:t>
      </w:r>
      <w:r w:rsidR="00C84FC5" w:rsidRPr="00C84FC5">
        <w:rPr>
          <w:bCs/>
          <w:sz w:val="27"/>
          <w:szCs w:val="27"/>
        </w:rPr>
        <w:t>введением на территории области режима чрезвычайной ситуации федерального характера и режима контртеррористической операции</w:t>
      </w:r>
      <w:r w:rsidR="000C127B">
        <w:rPr>
          <w:bCs/>
          <w:sz w:val="27"/>
          <w:szCs w:val="27"/>
        </w:rPr>
        <w:t xml:space="preserve">, в соответствии с письмом </w:t>
      </w:r>
      <w:proofErr w:type="spellStart"/>
      <w:r w:rsidR="000C127B">
        <w:rPr>
          <w:bCs/>
          <w:sz w:val="27"/>
          <w:szCs w:val="27"/>
        </w:rPr>
        <w:lastRenderedPageBreak/>
        <w:t>Минпромторга</w:t>
      </w:r>
      <w:proofErr w:type="spellEnd"/>
      <w:r w:rsidR="000C127B">
        <w:rPr>
          <w:bCs/>
          <w:sz w:val="27"/>
          <w:szCs w:val="27"/>
        </w:rPr>
        <w:t xml:space="preserve"> России </w:t>
      </w:r>
      <w:r w:rsidR="00E560A8">
        <w:rPr>
          <w:bCs/>
          <w:sz w:val="27"/>
          <w:szCs w:val="27"/>
        </w:rPr>
        <w:t>о</w:t>
      </w:r>
      <w:r w:rsidR="000C127B">
        <w:rPr>
          <w:bCs/>
          <w:sz w:val="27"/>
          <w:szCs w:val="27"/>
        </w:rPr>
        <w:t>т 09.08.2024 № АА-840</w:t>
      </w:r>
      <w:r w:rsidR="001C35BB">
        <w:rPr>
          <w:bCs/>
          <w:sz w:val="27"/>
          <w:szCs w:val="27"/>
        </w:rPr>
        <w:t>50</w:t>
      </w:r>
      <w:r w:rsidR="000C127B">
        <w:rPr>
          <w:bCs/>
          <w:sz w:val="27"/>
          <w:szCs w:val="27"/>
        </w:rPr>
        <w:t>/28</w:t>
      </w:r>
      <w:r w:rsidR="00451833">
        <w:rPr>
          <w:sz w:val="27"/>
          <w:szCs w:val="27"/>
        </w:rPr>
        <w:t xml:space="preserve">  данные предписания не подлежат исполнению</w:t>
      </w:r>
      <w:r w:rsidR="00E560A8">
        <w:rPr>
          <w:sz w:val="27"/>
          <w:szCs w:val="27"/>
        </w:rPr>
        <w:t>.</w:t>
      </w:r>
      <w:r w:rsidR="00451833">
        <w:rPr>
          <w:sz w:val="27"/>
          <w:szCs w:val="27"/>
        </w:rPr>
        <w:t xml:space="preserve"> </w:t>
      </w:r>
    </w:p>
    <w:p w:rsidR="00221E84" w:rsidRPr="00E47669" w:rsidRDefault="000E615C" w:rsidP="00221E84">
      <w:pPr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Иные основания для проведения контрольных (надзорных) мероприятий отсутствовали.</w:t>
      </w:r>
      <w:r w:rsidR="00E47669" w:rsidRPr="00E47669">
        <w:rPr>
          <w:sz w:val="27"/>
          <w:szCs w:val="27"/>
        </w:rPr>
        <w:t xml:space="preserve"> </w:t>
      </w:r>
    </w:p>
    <w:p w:rsidR="005554D0" w:rsidRPr="008A3478" w:rsidRDefault="00135694" w:rsidP="0010600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A3478">
        <w:rPr>
          <w:sz w:val="27"/>
          <w:szCs w:val="27"/>
        </w:rPr>
        <w:t xml:space="preserve"> </w:t>
      </w:r>
      <w:r w:rsidR="00041A75" w:rsidRPr="008A3478">
        <w:rPr>
          <w:sz w:val="27"/>
          <w:szCs w:val="27"/>
        </w:rPr>
        <w:t>Кроме того, в связи с введением на территории региона режима контртеррористической операции и чрезвычайно</w:t>
      </w:r>
      <w:r w:rsidR="00B123F2" w:rsidRPr="008A3478">
        <w:rPr>
          <w:sz w:val="27"/>
          <w:szCs w:val="27"/>
        </w:rPr>
        <w:t>й</w:t>
      </w:r>
      <w:r w:rsidR="00041A75" w:rsidRPr="008A3478">
        <w:rPr>
          <w:sz w:val="27"/>
          <w:szCs w:val="27"/>
        </w:rPr>
        <w:t xml:space="preserve"> ситуации</w:t>
      </w:r>
      <w:r w:rsidR="00B123F2" w:rsidRPr="008A3478">
        <w:rPr>
          <w:sz w:val="27"/>
          <w:szCs w:val="27"/>
        </w:rPr>
        <w:t xml:space="preserve"> федерального значения </w:t>
      </w:r>
      <w:r w:rsidR="0098045E" w:rsidRPr="008A3478">
        <w:rPr>
          <w:sz w:val="27"/>
          <w:szCs w:val="27"/>
        </w:rPr>
        <w:t xml:space="preserve">внеплановые контрольные (надзорные) мероприятия проводятся исключительно по основаниям, установленным постановлением Правительства </w:t>
      </w:r>
      <w:r w:rsidR="00DA2094" w:rsidRPr="008A3478">
        <w:rPr>
          <w:sz w:val="27"/>
          <w:szCs w:val="27"/>
        </w:rPr>
        <w:t>Российской Федерации.</w:t>
      </w:r>
      <w:r w:rsidR="0098045E" w:rsidRPr="008A3478">
        <w:rPr>
          <w:sz w:val="27"/>
          <w:szCs w:val="27"/>
        </w:rPr>
        <w:t xml:space="preserve"> </w:t>
      </w:r>
    </w:p>
    <w:p w:rsidR="00C95432" w:rsidRPr="008A3478" w:rsidRDefault="00C95432" w:rsidP="00C9543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A3478">
        <w:rPr>
          <w:sz w:val="27"/>
          <w:szCs w:val="27"/>
        </w:rPr>
        <w:t>В текущем году в рамках проведения контрольных (надзорных) мероприятий без взаимодействия с юридическими лицами, индивидуальными предпринимателями (наблюдением за соблюдением обязательных требований) установлено несоблюдение:</w:t>
      </w:r>
    </w:p>
    <w:p w:rsidR="00C95432" w:rsidRPr="008A3478" w:rsidRDefault="00C95432" w:rsidP="00AA33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A3478">
        <w:rPr>
          <w:sz w:val="27"/>
          <w:szCs w:val="27"/>
        </w:rPr>
        <w:t xml:space="preserve"> </w:t>
      </w:r>
      <w:r w:rsidR="000F590B" w:rsidRPr="008A3478">
        <w:rPr>
          <w:sz w:val="27"/>
          <w:szCs w:val="27"/>
        </w:rPr>
        <w:t>1 контролируемым</w:t>
      </w:r>
      <w:r w:rsidRPr="008A3478">
        <w:rPr>
          <w:sz w:val="27"/>
          <w:szCs w:val="27"/>
        </w:rPr>
        <w:t xml:space="preserve"> лиц</w:t>
      </w:r>
      <w:r w:rsidR="000F590B" w:rsidRPr="008A3478">
        <w:rPr>
          <w:sz w:val="27"/>
          <w:szCs w:val="27"/>
        </w:rPr>
        <w:t>ом</w:t>
      </w:r>
      <w:r w:rsidRPr="008A3478">
        <w:rPr>
          <w:sz w:val="27"/>
          <w:szCs w:val="27"/>
        </w:rPr>
        <w:t xml:space="preserve"> обязательных требований, установленных ст. 14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C664E0" w:rsidRPr="008A3478">
        <w:rPr>
          <w:sz w:val="27"/>
          <w:szCs w:val="27"/>
        </w:rPr>
        <w:t>(</w:t>
      </w:r>
      <w:r w:rsidR="000375F0" w:rsidRPr="008A3478">
        <w:rPr>
          <w:sz w:val="27"/>
          <w:szCs w:val="27"/>
        </w:rPr>
        <w:t>о</w:t>
      </w:r>
      <w:r w:rsidR="006603F1" w:rsidRPr="008A3478">
        <w:rPr>
          <w:sz w:val="27"/>
          <w:szCs w:val="27"/>
        </w:rPr>
        <w:t>дно нар</w:t>
      </w:r>
      <w:r w:rsidR="000375F0" w:rsidRPr="008A3478">
        <w:rPr>
          <w:sz w:val="27"/>
          <w:szCs w:val="27"/>
        </w:rPr>
        <w:t>ушение</w:t>
      </w:r>
      <w:r w:rsidR="00C664E0" w:rsidRPr="008A3478">
        <w:rPr>
          <w:sz w:val="27"/>
          <w:szCs w:val="27"/>
        </w:rPr>
        <w:t xml:space="preserve"> - </w:t>
      </w:r>
      <w:r w:rsidRPr="008A3478">
        <w:rPr>
          <w:sz w:val="27"/>
          <w:szCs w:val="27"/>
        </w:rPr>
        <w:t xml:space="preserve">в части декларирования индивидуальными предпринимателями, осуществляющими розничную продажу пива и пивных напитков, сидра, </w:t>
      </w:r>
      <w:proofErr w:type="spellStart"/>
      <w:r w:rsidRPr="008A3478">
        <w:rPr>
          <w:sz w:val="27"/>
          <w:szCs w:val="27"/>
        </w:rPr>
        <w:t>пуаре</w:t>
      </w:r>
      <w:proofErr w:type="spellEnd"/>
      <w:r w:rsidRPr="008A3478">
        <w:rPr>
          <w:sz w:val="27"/>
          <w:szCs w:val="27"/>
        </w:rPr>
        <w:t>, медовухи</w:t>
      </w:r>
      <w:r w:rsidR="002753CE" w:rsidRPr="008A3478">
        <w:rPr>
          <w:sz w:val="27"/>
          <w:szCs w:val="27"/>
        </w:rPr>
        <w:t>;</w:t>
      </w:r>
      <w:r w:rsidR="00C664E0" w:rsidRPr="008A3478">
        <w:rPr>
          <w:sz w:val="27"/>
          <w:szCs w:val="27"/>
        </w:rPr>
        <w:t xml:space="preserve"> </w:t>
      </w:r>
      <w:r w:rsidR="006603F1" w:rsidRPr="008A3478">
        <w:rPr>
          <w:sz w:val="27"/>
          <w:szCs w:val="27"/>
        </w:rPr>
        <w:t>одно нарушение</w:t>
      </w:r>
      <w:r w:rsidR="00C664E0" w:rsidRPr="008A3478">
        <w:rPr>
          <w:sz w:val="27"/>
          <w:szCs w:val="27"/>
        </w:rPr>
        <w:t xml:space="preserve"> – в части </w:t>
      </w:r>
      <w:r w:rsidR="006603F1" w:rsidRPr="008A3478">
        <w:rPr>
          <w:sz w:val="27"/>
          <w:szCs w:val="27"/>
        </w:rPr>
        <w:t>представл</w:t>
      </w:r>
      <w:r w:rsidR="008E34E3" w:rsidRPr="008A3478">
        <w:rPr>
          <w:sz w:val="27"/>
          <w:szCs w:val="27"/>
        </w:rPr>
        <w:t>ения</w:t>
      </w:r>
      <w:r w:rsidR="006603F1" w:rsidRPr="008A3478">
        <w:rPr>
          <w:sz w:val="27"/>
          <w:szCs w:val="27"/>
        </w:rPr>
        <w:t xml:space="preserve"> сведени</w:t>
      </w:r>
      <w:r w:rsidR="008E34E3" w:rsidRPr="008A3478">
        <w:rPr>
          <w:sz w:val="27"/>
          <w:szCs w:val="27"/>
        </w:rPr>
        <w:t>й</w:t>
      </w:r>
      <w:r w:rsidR="006603F1" w:rsidRPr="008A3478">
        <w:rPr>
          <w:sz w:val="27"/>
          <w:szCs w:val="27"/>
        </w:rPr>
        <w:t xml:space="preserve"> </w:t>
      </w:r>
      <w:r w:rsidR="005154CE" w:rsidRPr="008A3478">
        <w:rPr>
          <w:sz w:val="27"/>
          <w:szCs w:val="27"/>
        </w:rPr>
        <w:t xml:space="preserve">об объеме закупки и розничной продажи </w:t>
      </w:r>
      <w:r w:rsidR="008E34E3" w:rsidRPr="008A3478">
        <w:rPr>
          <w:sz w:val="27"/>
          <w:szCs w:val="27"/>
        </w:rPr>
        <w:t xml:space="preserve">пива и пивных напитков, сидра, </w:t>
      </w:r>
      <w:proofErr w:type="spellStart"/>
      <w:r w:rsidR="008E34E3" w:rsidRPr="008A3478">
        <w:rPr>
          <w:sz w:val="27"/>
          <w:szCs w:val="27"/>
        </w:rPr>
        <w:t>пуаре</w:t>
      </w:r>
      <w:proofErr w:type="spellEnd"/>
      <w:r w:rsidR="008E34E3" w:rsidRPr="008A3478">
        <w:rPr>
          <w:sz w:val="27"/>
          <w:szCs w:val="27"/>
        </w:rPr>
        <w:t>, медовухи или розничн</w:t>
      </w:r>
      <w:r w:rsidR="005154CE" w:rsidRPr="008A3478">
        <w:rPr>
          <w:sz w:val="27"/>
          <w:szCs w:val="27"/>
        </w:rPr>
        <w:t>ой</w:t>
      </w:r>
      <w:r w:rsidR="008E34E3" w:rsidRPr="008A3478">
        <w:rPr>
          <w:sz w:val="27"/>
          <w:szCs w:val="27"/>
        </w:rPr>
        <w:t xml:space="preserve"> продажу пива и пивных напитков, сидра, </w:t>
      </w:r>
      <w:proofErr w:type="spellStart"/>
      <w:r w:rsidR="008E34E3" w:rsidRPr="008A3478">
        <w:rPr>
          <w:sz w:val="27"/>
          <w:szCs w:val="27"/>
        </w:rPr>
        <w:t>пуаре</w:t>
      </w:r>
      <w:proofErr w:type="spellEnd"/>
      <w:r w:rsidR="008E34E3" w:rsidRPr="008A3478">
        <w:rPr>
          <w:sz w:val="27"/>
          <w:szCs w:val="27"/>
        </w:rPr>
        <w:t>, медовухи при оказании услуг общественного питания, подлежащих обязательной маркировке средствами идентификации</w:t>
      </w:r>
      <w:r w:rsidR="00AA33CC" w:rsidRPr="008A3478">
        <w:rPr>
          <w:sz w:val="27"/>
          <w:szCs w:val="27"/>
        </w:rPr>
        <w:t>)</w:t>
      </w:r>
      <w:r w:rsidR="00411E1E" w:rsidRPr="008A3478">
        <w:rPr>
          <w:sz w:val="27"/>
          <w:szCs w:val="27"/>
        </w:rPr>
        <w:t>;</w:t>
      </w:r>
    </w:p>
    <w:p w:rsidR="00C95432" w:rsidRPr="008A3478" w:rsidRDefault="00C95432" w:rsidP="00583F1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A3478">
        <w:rPr>
          <w:sz w:val="27"/>
          <w:szCs w:val="27"/>
        </w:rPr>
        <w:t xml:space="preserve"> </w:t>
      </w:r>
      <w:proofErr w:type="gramStart"/>
      <w:r w:rsidR="00AA33CC" w:rsidRPr="008A3478">
        <w:rPr>
          <w:sz w:val="27"/>
          <w:szCs w:val="27"/>
        </w:rPr>
        <w:t>1 контролируемым</w:t>
      </w:r>
      <w:r w:rsidRPr="008A3478">
        <w:rPr>
          <w:sz w:val="27"/>
          <w:szCs w:val="27"/>
        </w:rPr>
        <w:t xml:space="preserve"> лиц</w:t>
      </w:r>
      <w:r w:rsidR="00AA33CC" w:rsidRPr="008A3478">
        <w:rPr>
          <w:sz w:val="27"/>
          <w:szCs w:val="27"/>
        </w:rPr>
        <w:t>ом</w:t>
      </w:r>
      <w:r w:rsidRPr="008A3478">
        <w:rPr>
          <w:sz w:val="27"/>
          <w:szCs w:val="27"/>
        </w:rPr>
        <w:t xml:space="preserve"> обязательных требований, установленных </w:t>
      </w:r>
      <w:r w:rsidR="009E3A3E" w:rsidRPr="008A3478">
        <w:rPr>
          <w:sz w:val="27"/>
          <w:szCs w:val="27"/>
        </w:rPr>
        <w:t xml:space="preserve">ст. 14 и ст.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(одно нарушение - в части представления сведений об объеме закупки и розничной продажи пива и пивных напитков, сидра, </w:t>
      </w:r>
      <w:proofErr w:type="spellStart"/>
      <w:r w:rsidR="009E3A3E" w:rsidRPr="008A3478">
        <w:rPr>
          <w:sz w:val="27"/>
          <w:szCs w:val="27"/>
        </w:rPr>
        <w:t>пуаре</w:t>
      </w:r>
      <w:proofErr w:type="spellEnd"/>
      <w:r w:rsidR="009E3A3E" w:rsidRPr="008A3478">
        <w:rPr>
          <w:sz w:val="27"/>
          <w:szCs w:val="27"/>
        </w:rPr>
        <w:t>, медовухи или розничной продажу пива и пивных</w:t>
      </w:r>
      <w:proofErr w:type="gramEnd"/>
      <w:r w:rsidR="009E3A3E" w:rsidRPr="008A3478">
        <w:rPr>
          <w:sz w:val="27"/>
          <w:szCs w:val="27"/>
        </w:rPr>
        <w:t xml:space="preserve"> напитков, сидра, </w:t>
      </w:r>
      <w:proofErr w:type="spellStart"/>
      <w:r w:rsidR="009E3A3E" w:rsidRPr="008A3478">
        <w:rPr>
          <w:sz w:val="27"/>
          <w:szCs w:val="27"/>
        </w:rPr>
        <w:t>пуаре</w:t>
      </w:r>
      <w:proofErr w:type="spellEnd"/>
      <w:r w:rsidR="009E3A3E" w:rsidRPr="008A3478">
        <w:rPr>
          <w:sz w:val="27"/>
          <w:szCs w:val="27"/>
        </w:rPr>
        <w:t>, медовухи при оказании услуг общественного питания, подлежащих обязательной маркировке средствами идентификации</w:t>
      </w:r>
      <w:r w:rsidR="002753CE" w:rsidRPr="008A3478">
        <w:rPr>
          <w:sz w:val="27"/>
          <w:szCs w:val="27"/>
        </w:rPr>
        <w:t>;</w:t>
      </w:r>
      <w:r w:rsidR="009E3A3E" w:rsidRPr="008A3478">
        <w:rPr>
          <w:sz w:val="27"/>
          <w:szCs w:val="27"/>
        </w:rPr>
        <w:t xml:space="preserve"> одно нарушение – в части </w:t>
      </w:r>
      <w:r w:rsidR="003B0B7F" w:rsidRPr="008A3478">
        <w:rPr>
          <w:sz w:val="27"/>
          <w:szCs w:val="27"/>
        </w:rPr>
        <w:t>розничной продажи алкогольной продукции при оказании услуг общественного питания в нестационарном торговом объекте)</w:t>
      </w:r>
      <w:r w:rsidR="001908A1" w:rsidRPr="008A3478">
        <w:rPr>
          <w:sz w:val="27"/>
          <w:szCs w:val="27"/>
        </w:rPr>
        <w:t>.</w:t>
      </w:r>
    </w:p>
    <w:p w:rsidR="00C95432" w:rsidRPr="00886399" w:rsidRDefault="00C95432" w:rsidP="00C9543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A3478">
        <w:rPr>
          <w:sz w:val="27"/>
          <w:szCs w:val="27"/>
        </w:rPr>
        <w:t xml:space="preserve">С учетом положений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отношении </w:t>
      </w:r>
      <w:r w:rsidR="007C4CE1" w:rsidRPr="008A3478">
        <w:rPr>
          <w:sz w:val="27"/>
          <w:szCs w:val="27"/>
        </w:rPr>
        <w:t>2</w:t>
      </w:r>
      <w:r w:rsidR="00F3728E" w:rsidRPr="008A3478">
        <w:rPr>
          <w:sz w:val="27"/>
          <w:szCs w:val="27"/>
        </w:rPr>
        <w:t xml:space="preserve"> контролируемых лиц</w:t>
      </w:r>
      <w:r w:rsidRPr="008A3478">
        <w:rPr>
          <w:sz w:val="27"/>
          <w:szCs w:val="27"/>
        </w:rPr>
        <w:t xml:space="preserve"> в соответствии с ч. 1 ст. 49 Федерального закона от 31.07.2020 № 248-ФЗ «О государственном контроле (надзоре) и муниципальном контроле в Российской Федерации» проведены профилактические мероприятия, а именно объявлены предостережения о недопустимости нарушения обязательных требований.</w:t>
      </w:r>
      <w:bookmarkStart w:id="0" w:name="_GoBack"/>
      <w:bookmarkEnd w:id="0"/>
      <w:proofErr w:type="gramEnd"/>
    </w:p>
    <w:p w:rsidR="00083F02" w:rsidRPr="00886399" w:rsidRDefault="00083F02" w:rsidP="005C64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Профилакти</w:t>
      </w:r>
      <w:r w:rsidR="0053457B">
        <w:rPr>
          <w:sz w:val="27"/>
          <w:szCs w:val="27"/>
        </w:rPr>
        <w:t>ческие мероприятия в контрольной (</w:t>
      </w:r>
      <w:r w:rsidRPr="00886399">
        <w:rPr>
          <w:sz w:val="27"/>
          <w:szCs w:val="27"/>
        </w:rPr>
        <w:t>надзорной</w:t>
      </w:r>
      <w:r w:rsidR="0053457B">
        <w:rPr>
          <w:sz w:val="27"/>
          <w:szCs w:val="27"/>
        </w:rPr>
        <w:t>)</w:t>
      </w:r>
      <w:r w:rsidRPr="00886399">
        <w:rPr>
          <w:sz w:val="27"/>
          <w:szCs w:val="27"/>
        </w:rPr>
        <w:t xml:space="preserve"> деятельности в сфере розничной продажи алкогольной и спиртосодержащей </w:t>
      </w:r>
      <w:r w:rsidRPr="00886399">
        <w:rPr>
          <w:sz w:val="27"/>
          <w:szCs w:val="27"/>
        </w:rPr>
        <w:lastRenderedPageBreak/>
        <w:t>продукции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продукции».</w:t>
      </w:r>
      <w:proofErr w:type="gramEnd"/>
    </w:p>
    <w:p w:rsidR="00083F02" w:rsidRPr="00886399" w:rsidRDefault="00CB6578" w:rsidP="00083F0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083F02" w:rsidRPr="00886399">
        <w:rPr>
          <w:sz w:val="27"/>
          <w:szCs w:val="27"/>
        </w:rPr>
        <w:t>роведени</w:t>
      </w:r>
      <w:r>
        <w:rPr>
          <w:sz w:val="27"/>
          <w:szCs w:val="27"/>
        </w:rPr>
        <w:t>е</w:t>
      </w:r>
      <w:r w:rsidR="00083F02" w:rsidRPr="00886399">
        <w:rPr>
          <w:sz w:val="27"/>
          <w:szCs w:val="27"/>
        </w:rPr>
        <w:t xml:space="preserve"> профилактических мероприятий, направленных на предупреждение и недопущение нарушений обязательных требований, стало основным направлением контр</w:t>
      </w:r>
      <w:r w:rsidR="0053457B">
        <w:rPr>
          <w:sz w:val="27"/>
          <w:szCs w:val="27"/>
        </w:rPr>
        <w:t>ольной (</w:t>
      </w:r>
      <w:r w:rsidR="00083F02" w:rsidRPr="00886399">
        <w:rPr>
          <w:sz w:val="27"/>
          <w:szCs w:val="27"/>
        </w:rPr>
        <w:t>надзорной</w:t>
      </w:r>
      <w:r w:rsidR="0053457B">
        <w:rPr>
          <w:sz w:val="27"/>
          <w:szCs w:val="27"/>
        </w:rPr>
        <w:t>)</w:t>
      </w:r>
      <w:r w:rsidR="00083F02" w:rsidRPr="00886399">
        <w:rPr>
          <w:sz w:val="27"/>
          <w:szCs w:val="27"/>
        </w:rPr>
        <w:t xml:space="preserve"> деятельности </w:t>
      </w:r>
      <w:r w:rsidR="006340EF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="00083F02" w:rsidRPr="00886399">
        <w:rPr>
          <w:sz w:val="27"/>
          <w:szCs w:val="27"/>
        </w:rPr>
        <w:t xml:space="preserve"> в 202</w:t>
      </w:r>
      <w:r>
        <w:rPr>
          <w:sz w:val="27"/>
          <w:szCs w:val="27"/>
        </w:rPr>
        <w:t>4</w:t>
      </w:r>
      <w:r w:rsidR="00083F02" w:rsidRPr="00886399">
        <w:rPr>
          <w:sz w:val="27"/>
          <w:szCs w:val="27"/>
        </w:rPr>
        <w:t xml:space="preserve"> году.</w:t>
      </w:r>
    </w:p>
    <w:p w:rsidR="00650654" w:rsidRPr="00886399" w:rsidRDefault="006842BA" w:rsidP="0065065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 </w:t>
      </w:r>
      <w:r w:rsidR="00071D9E" w:rsidRPr="00886399">
        <w:rPr>
          <w:sz w:val="27"/>
          <w:szCs w:val="27"/>
        </w:rPr>
        <w:t xml:space="preserve">4. </w:t>
      </w:r>
      <w:r w:rsidR="00C035B2" w:rsidRPr="00886399">
        <w:rPr>
          <w:sz w:val="27"/>
          <w:szCs w:val="27"/>
        </w:rPr>
        <w:t xml:space="preserve">Главной проблемой в подконтрольной области, на решение которой направлена настоящая Программа, является розничная продажа алкогольной и спиртосодержащей продукции с нарушением обязательных требований. </w:t>
      </w:r>
    </w:p>
    <w:p w:rsidR="00E427D8" w:rsidRPr="00886399" w:rsidRDefault="00650654" w:rsidP="00E66B4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 xml:space="preserve">В целях предупреждения нарушений подконтрольными субъектами обязательных требований действующего законодательства в области розничной продажи алкогольной и спиртосодержащей продукции, устранения причин, факторов и условий, способствующих нарушениям обязательных требований, </w:t>
      </w:r>
      <w:r w:rsidR="00ED25FE">
        <w:rPr>
          <w:sz w:val="27"/>
          <w:szCs w:val="27"/>
        </w:rPr>
        <w:t>Министерство</w:t>
      </w:r>
      <w:r w:rsidRPr="00886399">
        <w:rPr>
          <w:sz w:val="27"/>
          <w:szCs w:val="27"/>
        </w:rPr>
        <w:t xml:space="preserve">м проводится работа, направленная на увеличение количества профилактических мероприятий и основанная, в том числе, на разъяснении подконтрольным субъектам необходимости выполнения обязательных требований, в соответствии с ежегодно утверждаемой Программой. </w:t>
      </w:r>
      <w:proofErr w:type="gramEnd"/>
    </w:p>
    <w:p w:rsidR="00C57F59" w:rsidRDefault="00E66B4D" w:rsidP="00C57F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 xml:space="preserve">В соответствии с </w:t>
      </w:r>
      <w:r w:rsidR="00D07EC3" w:rsidRPr="00886399">
        <w:rPr>
          <w:sz w:val="27"/>
          <w:szCs w:val="27"/>
        </w:rPr>
        <w:t xml:space="preserve">Программой </w:t>
      </w:r>
      <w:r w:rsidR="00A771A1" w:rsidRPr="00A771A1">
        <w:rPr>
          <w:sz w:val="27"/>
          <w:szCs w:val="27"/>
        </w:rPr>
        <w:t>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BF423D">
        <w:rPr>
          <w:sz w:val="27"/>
          <w:szCs w:val="27"/>
        </w:rPr>
        <w:t>4</w:t>
      </w:r>
      <w:r w:rsidR="00A771A1" w:rsidRPr="00A771A1">
        <w:rPr>
          <w:sz w:val="27"/>
          <w:szCs w:val="27"/>
        </w:rPr>
        <w:t xml:space="preserve"> год</w:t>
      </w:r>
      <w:r w:rsidR="003A5319" w:rsidRPr="00886399">
        <w:rPr>
          <w:sz w:val="27"/>
          <w:szCs w:val="27"/>
        </w:rPr>
        <w:t xml:space="preserve">, утвержденной приказом </w:t>
      </w:r>
      <w:r w:rsidR="00BF423D">
        <w:rPr>
          <w:sz w:val="27"/>
          <w:szCs w:val="27"/>
        </w:rPr>
        <w:t>Министерства</w:t>
      </w:r>
      <w:r w:rsidR="003A5319" w:rsidRPr="00886399">
        <w:rPr>
          <w:sz w:val="27"/>
          <w:szCs w:val="27"/>
        </w:rPr>
        <w:t xml:space="preserve"> промышленности, торговли и предприни</w:t>
      </w:r>
      <w:r w:rsidRPr="00886399">
        <w:rPr>
          <w:sz w:val="27"/>
          <w:szCs w:val="27"/>
        </w:rPr>
        <w:t xml:space="preserve">мательства Курской области от </w:t>
      </w:r>
      <w:r w:rsidR="00275334">
        <w:rPr>
          <w:sz w:val="27"/>
          <w:szCs w:val="27"/>
        </w:rPr>
        <w:t>18</w:t>
      </w:r>
      <w:r w:rsidRPr="00886399">
        <w:rPr>
          <w:sz w:val="27"/>
          <w:szCs w:val="27"/>
        </w:rPr>
        <w:t>.1</w:t>
      </w:r>
      <w:r w:rsidR="00AD5486">
        <w:rPr>
          <w:sz w:val="27"/>
          <w:szCs w:val="27"/>
        </w:rPr>
        <w:t>2</w:t>
      </w:r>
      <w:r w:rsidRPr="00886399">
        <w:rPr>
          <w:sz w:val="27"/>
          <w:szCs w:val="27"/>
        </w:rPr>
        <w:t>.20</w:t>
      </w:r>
      <w:r w:rsidR="00860DDD" w:rsidRPr="00886399">
        <w:rPr>
          <w:sz w:val="27"/>
          <w:szCs w:val="27"/>
        </w:rPr>
        <w:t>2</w:t>
      </w:r>
      <w:r w:rsidR="00275334">
        <w:rPr>
          <w:sz w:val="27"/>
          <w:szCs w:val="27"/>
        </w:rPr>
        <w:t>3</w:t>
      </w:r>
      <w:r w:rsidRPr="00886399">
        <w:rPr>
          <w:sz w:val="27"/>
          <w:szCs w:val="27"/>
        </w:rPr>
        <w:t xml:space="preserve"> № </w:t>
      </w:r>
      <w:r w:rsidR="00275334">
        <w:rPr>
          <w:sz w:val="27"/>
          <w:szCs w:val="27"/>
        </w:rPr>
        <w:t>270</w:t>
      </w:r>
      <w:r w:rsidR="003A5319" w:rsidRPr="00886399">
        <w:rPr>
          <w:sz w:val="27"/>
          <w:szCs w:val="27"/>
        </w:rPr>
        <w:t>, реализован</w:t>
      </w:r>
      <w:r w:rsidR="00C57F59" w:rsidRPr="00886399">
        <w:rPr>
          <w:sz w:val="27"/>
          <w:szCs w:val="27"/>
        </w:rPr>
        <w:t>а</w:t>
      </w:r>
      <w:r w:rsidR="003A5319" w:rsidRPr="00886399">
        <w:rPr>
          <w:sz w:val="27"/>
          <w:szCs w:val="27"/>
        </w:rPr>
        <w:t xml:space="preserve"> </w:t>
      </w:r>
      <w:r w:rsidR="00C57F59" w:rsidRPr="00886399">
        <w:rPr>
          <w:sz w:val="27"/>
          <w:szCs w:val="27"/>
        </w:rPr>
        <w:t xml:space="preserve">системная профилактическая работа, приоритетом которой является </w:t>
      </w:r>
      <w:r w:rsidR="0021582F" w:rsidRPr="00886399">
        <w:rPr>
          <w:sz w:val="27"/>
          <w:szCs w:val="27"/>
        </w:rPr>
        <w:t>соблюдение хозяйствующими субъектами предъявля</w:t>
      </w:r>
      <w:r w:rsidR="00C57F59" w:rsidRPr="00886399">
        <w:rPr>
          <w:sz w:val="27"/>
          <w:szCs w:val="27"/>
        </w:rPr>
        <w:t>емых требований,</w:t>
      </w:r>
      <w:r w:rsidRPr="00886399">
        <w:rPr>
          <w:sz w:val="27"/>
          <w:szCs w:val="27"/>
        </w:rPr>
        <w:t xml:space="preserve"> а также устранение причин</w:t>
      </w:r>
      <w:proofErr w:type="gramEnd"/>
      <w:r w:rsidRPr="00886399">
        <w:rPr>
          <w:sz w:val="27"/>
          <w:szCs w:val="27"/>
        </w:rPr>
        <w:t>, способствующих соверше</w:t>
      </w:r>
      <w:r w:rsidR="008418DD" w:rsidRPr="00886399">
        <w:rPr>
          <w:sz w:val="27"/>
          <w:szCs w:val="27"/>
        </w:rPr>
        <w:t>нию противоправных действий</w:t>
      </w:r>
      <w:r w:rsidR="00C57F59" w:rsidRPr="00886399">
        <w:rPr>
          <w:sz w:val="27"/>
          <w:szCs w:val="27"/>
        </w:rPr>
        <w:t>.</w:t>
      </w:r>
    </w:p>
    <w:p w:rsidR="002F71E6" w:rsidRDefault="002F71E6" w:rsidP="00C57F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2F71E6">
        <w:rPr>
          <w:sz w:val="27"/>
          <w:szCs w:val="27"/>
        </w:rPr>
        <w:t>В целях информирования подконтрольных субъектов по вопросам соблюдения обязательных требований в области розничной продажи алкогольной продукции в городах и районах Курской области в период с 23.0</w:t>
      </w:r>
      <w:r w:rsidR="00932C7A">
        <w:rPr>
          <w:sz w:val="27"/>
          <w:szCs w:val="27"/>
        </w:rPr>
        <w:t>5</w:t>
      </w:r>
      <w:r w:rsidRPr="002F71E6">
        <w:rPr>
          <w:sz w:val="27"/>
          <w:szCs w:val="27"/>
        </w:rPr>
        <w:t>.20</w:t>
      </w:r>
      <w:r w:rsidR="00932C7A">
        <w:rPr>
          <w:sz w:val="27"/>
          <w:szCs w:val="27"/>
        </w:rPr>
        <w:t>24</w:t>
      </w:r>
      <w:r w:rsidRPr="002F71E6">
        <w:rPr>
          <w:sz w:val="27"/>
          <w:szCs w:val="27"/>
        </w:rPr>
        <w:t xml:space="preserve"> по </w:t>
      </w:r>
      <w:r w:rsidR="000F4549">
        <w:rPr>
          <w:sz w:val="27"/>
          <w:szCs w:val="27"/>
        </w:rPr>
        <w:t>25</w:t>
      </w:r>
      <w:r w:rsidRPr="002F71E6">
        <w:rPr>
          <w:sz w:val="27"/>
          <w:szCs w:val="27"/>
        </w:rPr>
        <w:t>.</w:t>
      </w:r>
      <w:r w:rsidR="00932C7A">
        <w:rPr>
          <w:sz w:val="27"/>
          <w:szCs w:val="27"/>
        </w:rPr>
        <w:t>0</w:t>
      </w:r>
      <w:r w:rsidR="000F4549">
        <w:rPr>
          <w:sz w:val="27"/>
          <w:szCs w:val="27"/>
        </w:rPr>
        <w:t>7</w:t>
      </w:r>
      <w:r w:rsidRPr="002F71E6">
        <w:rPr>
          <w:sz w:val="27"/>
          <w:szCs w:val="27"/>
        </w:rPr>
        <w:t>.20</w:t>
      </w:r>
      <w:r w:rsidR="00932C7A">
        <w:rPr>
          <w:sz w:val="27"/>
          <w:szCs w:val="27"/>
        </w:rPr>
        <w:t>24</w:t>
      </w:r>
      <w:r w:rsidRPr="002F71E6">
        <w:rPr>
          <w:sz w:val="27"/>
          <w:szCs w:val="27"/>
        </w:rPr>
        <w:t xml:space="preserve"> проведены зональные обучающие семинары с участием представителей прокуратуры</w:t>
      </w:r>
      <w:r w:rsidR="000F4549">
        <w:rPr>
          <w:sz w:val="27"/>
          <w:szCs w:val="27"/>
        </w:rPr>
        <w:t xml:space="preserve"> </w:t>
      </w:r>
      <w:r w:rsidR="000F4549" w:rsidRPr="000F4549">
        <w:rPr>
          <w:sz w:val="27"/>
          <w:szCs w:val="27"/>
        </w:rPr>
        <w:t>районов и городов области</w:t>
      </w:r>
      <w:r w:rsidRPr="002F71E6">
        <w:rPr>
          <w:sz w:val="27"/>
          <w:szCs w:val="27"/>
        </w:rPr>
        <w:t xml:space="preserve">, Главного управления МЧС России по Курской области, Управления Федеральной налоговой службы России по Курской области, Управления </w:t>
      </w:r>
      <w:proofErr w:type="spellStart"/>
      <w:r w:rsidRPr="002F71E6">
        <w:rPr>
          <w:sz w:val="27"/>
          <w:szCs w:val="27"/>
        </w:rPr>
        <w:t>Роспотребнадзора</w:t>
      </w:r>
      <w:proofErr w:type="spellEnd"/>
      <w:r w:rsidRPr="002F71E6">
        <w:rPr>
          <w:sz w:val="27"/>
          <w:szCs w:val="27"/>
        </w:rPr>
        <w:t xml:space="preserve"> по Курской области</w:t>
      </w:r>
      <w:proofErr w:type="gramEnd"/>
      <w:r w:rsidRPr="002F71E6">
        <w:rPr>
          <w:sz w:val="27"/>
          <w:szCs w:val="27"/>
        </w:rPr>
        <w:t>, отделения Пенсионного фонда России по Курской области, отделения по Курской области Главного управления Центрального банка Российской Федерации по Центральному федеральному округу, в ходе которых хозяйствующим субъектам  разъяснены нормы действующего законодательства.</w:t>
      </w:r>
    </w:p>
    <w:p w:rsidR="00D171FF" w:rsidRPr="00ED25A3" w:rsidRDefault="00D171FF" w:rsidP="00C57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FF">
        <w:rPr>
          <w:sz w:val="27"/>
          <w:szCs w:val="27"/>
        </w:rPr>
        <w:t xml:space="preserve">График проведения </w:t>
      </w:r>
      <w:r>
        <w:rPr>
          <w:sz w:val="27"/>
          <w:szCs w:val="27"/>
        </w:rPr>
        <w:t>Министерством</w:t>
      </w:r>
      <w:r w:rsidRPr="00D171FF">
        <w:rPr>
          <w:sz w:val="27"/>
          <w:szCs w:val="27"/>
        </w:rPr>
        <w:t xml:space="preserve"> зональных семинаров в 20</w:t>
      </w:r>
      <w:r>
        <w:rPr>
          <w:sz w:val="27"/>
          <w:szCs w:val="27"/>
        </w:rPr>
        <w:t>24</w:t>
      </w:r>
      <w:r w:rsidRPr="00D171FF">
        <w:rPr>
          <w:sz w:val="27"/>
          <w:szCs w:val="27"/>
        </w:rPr>
        <w:t xml:space="preserve"> году размещен на официальном сайте </w:t>
      </w:r>
      <w:r>
        <w:rPr>
          <w:sz w:val="27"/>
          <w:szCs w:val="27"/>
        </w:rPr>
        <w:t>Министерства</w:t>
      </w:r>
      <w:r w:rsidRPr="00D171FF">
        <w:rPr>
          <w:sz w:val="27"/>
          <w:szCs w:val="27"/>
        </w:rPr>
        <w:t xml:space="preserve"> в информационно-</w:t>
      </w:r>
      <w:r w:rsidRPr="00D171FF">
        <w:rPr>
          <w:sz w:val="27"/>
          <w:szCs w:val="27"/>
        </w:rPr>
        <w:lastRenderedPageBreak/>
        <w:t>коммуникационной сети «Интернет» в разделе «</w:t>
      </w:r>
      <w:r>
        <w:rPr>
          <w:sz w:val="27"/>
          <w:szCs w:val="27"/>
        </w:rPr>
        <w:t>Объявления</w:t>
      </w:r>
      <w:r w:rsidRPr="00D171FF">
        <w:rPr>
          <w:sz w:val="27"/>
          <w:szCs w:val="27"/>
        </w:rPr>
        <w:t>»/ «</w:t>
      </w:r>
      <w:r w:rsidR="000178C9">
        <w:rPr>
          <w:sz w:val="27"/>
          <w:szCs w:val="27"/>
        </w:rPr>
        <w:t xml:space="preserve">Проведение обучающих зональных семинаров </w:t>
      </w:r>
      <w:r w:rsidR="000178C9" w:rsidRPr="000178C9">
        <w:rPr>
          <w:sz w:val="27"/>
          <w:szCs w:val="27"/>
        </w:rPr>
        <w:t>для представителей бизнеса Курской области в 2024 году</w:t>
      </w:r>
      <w:r w:rsidR="001C3EB7">
        <w:rPr>
          <w:sz w:val="27"/>
          <w:szCs w:val="27"/>
        </w:rPr>
        <w:t xml:space="preserve">» </w:t>
      </w:r>
      <w:r w:rsidR="001C3EB7" w:rsidRPr="00ED25A3">
        <w:rPr>
          <w:sz w:val="28"/>
          <w:szCs w:val="28"/>
        </w:rPr>
        <w:t>(</w:t>
      </w:r>
      <w:hyperlink r:id="rId11" w:history="1">
        <w:r w:rsidR="00EC53C5" w:rsidRPr="00ED25A3">
          <w:rPr>
            <w:sz w:val="28"/>
            <w:szCs w:val="28"/>
          </w:rPr>
          <w:t>https://promtorg.kursk.ru/page-403475/</w:t>
        </w:r>
      </w:hyperlink>
      <w:r w:rsidR="001C3EB7" w:rsidRPr="00ED25A3">
        <w:rPr>
          <w:sz w:val="28"/>
          <w:szCs w:val="28"/>
        </w:rPr>
        <w:t>)</w:t>
      </w:r>
      <w:r w:rsidRPr="00ED25A3">
        <w:rPr>
          <w:sz w:val="28"/>
          <w:szCs w:val="28"/>
        </w:rPr>
        <w:t>.</w:t>
      </w:r>
    </w:p>
    <w:p w:rsidR="00EC53C5" w:rsidRPr="00886399" w:rsidRDefault="00EC53C5" w:rsidP="00C57F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EC53C5">
        <w:rPr>
          <w:bCs/>
          <w:sz w:val="28"/>
          <w:szCs w:val="28"/>
        </w:rPr>
        <w:t xml:space="preserve">В связи с введением </w:t>
      </w:r>
      <w:r w:rsidR="007A690B">
        <w:rPr>
          <w:bCs/>
          <w:sz w:val="28"/>
          <w:szCs w:val="28"/>
        </w:rPr>
        <w:t xml:space="preserve">в августе текущего года </w:t>
      </w:r>
      <w:r w:rsidRPr="00EC53C5">
        <w:rPr>
          <w:bCs/>
          <w:sz w:val="28"/>
          <w:szCs w:val="28"/>
        </w:rPr>
        <w:t xml:space="preserve">на территории Курской области режима чрезвычайной ситуации федерального характера и режима контртеррористической операции, нестабильной ситуацией в приграничных районах, во избежание факторов, способствующих возникновению угрозы жизни и здоровья граждан, проведение зональных семинаров </w:t>
      </w:r>
      <w:r w:rsidR="001921BB" w:rsidRPr="001921BB">
        <w:rPr>
          <w:bCs/>
          <w:sz w:val="28"/>
          <w:szCs w:val="28"/>
        </w:rPr>
        <w:t>для представителей бизнеса</w:t>
      </w:r>
      <w:r w:rsidRPr="00EC53C5">
        <w:rPr>
          <w:bCs/>
          <w:sz w:val="28"/>
          <w:szCs w:val="28"/>
        </w:rPr>
        <w:t xml:space="preserve"> Курской области, запланированных к проведению в соответствии с утверждённым графиком в 2024 году, отмен</w:t>
      </w:r>
      <w:r w:rsidR="00ED25A3">
        <w:rPr>
          <w:bCs/>
          <w:sz w:val="28"/>
          <w:szCs w:val="28"/>
        </w:rPr>
        <w:t>ено</w:t>
      </w:r>
      <w:r w:rsidRPr="00EC53C5">
        <w:rPr>
          <w:bCs/>
          <w:sz w:val="28"/>
          <w:szCs w:val="28"/>
        </w:rPr>
        <w:t>.</w:t>
      </w:r>
      <w:proofErr w:type="gramEnd"/>
    </w:p>
    <w:p w:rsidR="00684B11" w:rsidRPr="00886399" w:rsidRDefault="00684B11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В рамках проводимой профилактической работы </w:t>
      </w:r>
      <w:r w:rsidR="00ED25FE">
        <w:rPr>
          <w:sz w:val="27"/>
          <w:szCs w:val="27"/>
        </w:rPr>
        <w:t>Министерство</w:t>
      </w:r>
      <w:r w:rsidRPr="00886399">
        <w:rPr>
          <w:sz w:val="27"/>
          <w:szCs w:val="27"/>
        </w:rPr>
        <w:t>м обеспечено размещение на официальн</w:t>
      </w:r>
      <w:r w:rsidR="009B1F0C">
        <w:rPr>
          <w:sz w:val="27"/>
          <w:szCs w:val="27"/>
        </w:rPr>
        <w:t>ом</w:t>
      </w:r>
      <w:r w:rsidRPr="00886399">
        <w:rPr>
          <w:sz w:val="27"/>
          <w:szCs w:val="27"/>
        </w:rPr>
        <w:t xml:space="preserve"> </w:t>
      </w:r>
      <w:r w:rsidR="009B1F0C">
        <w:rPr>
          <w:sz w:val="27"/>
          <w:szCs w:val="27"/>
        </w:rPr>
        <w:t xml:space="preserve">сайте </w:t>
      </w:r>
      <w:r w:rsidR="006D3732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в информационно-коммуникационной сети «Интернет»:</w:t>
      </w:r>
    </w:p>
    <w:p w:rsidR="00BE1761" w:rsidRDefault="00684B11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</w:t>
      </w:r>
      <w:r w:rsidR="00B74AA4" w:rsidRPr="00886399">
        <w:rPr>
          <w:sz w:val="27"/>
          <w:szCs w:val="27"/>
        </w:rPr>
        <w:t>текстов нормативных правовых актов, регулирующих осуществление государственного контроля (надзора)</w:t>
      </w:r>
    </w:p>
    <w:p w:rsidR="00B74AA4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сведени</w:t>
      </w:r>
      <w:r w:rsidR="009B1F0C">
        <w:rPr>
          <w:sz w:val="27"/>
          <w:szCs w:val="27"/>
        </w:rPr>
        <w:t>й</w:t>
      </w:r>
      <w:r w:rsidRPr="00886399">
        <w:rPr>
          <w:sz w:val="27"/>
          <w:szCs w:val="27"/>
        </w:rPr>
        <w:t xml:space="preserve"> об изменениях, внесенных в нормативные правовые акты, регулирующие осуществление государственного контроля (надзора), о сроках</w:t>
      </w:r>
      <w:r w:rsidR="00BE1761">
        <w:rPr>
          <w:sz w:val="27"/>
          <w:szCs w:val="27"/>
        </w:rPr>
        <w:t xml:space="preserve"> и порядке их вступления в силу</w:t>
      </w:r>
    </w:p>
    <w:p w:rsidR="00BE1761" w:rsidRPr="00886399" w:rsidRDefault="00BE1761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E1761">
        <w:rPr>
          <w:sz w:val="27"/>
          <w:szCs w:val="27"/>
        </w:rPr>
        <w:t>(https://promtorg.kursk.ru/deyatelnost/litsenzirovanie/normativno-pravovaya-baza/)</w:t>
      </w:r>
    </w:p>
    <w:p w:rsidR="00DA0E9E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</w:t>
      </w:r>
      <w:r w:rsidR="009E42A8" w:rsidRPr="00886399">
        <w:rPr>
          <w:sz w:val="27"/>
          <w:szCs w:val="27"/>
        </w:rPr>
        <w:t xml:space="preserve">ьных требований </w:t>
      </w:r>
    </w:p>
    <w:p w:rsidR="00B74AA4" w:rsidRPr="00886399" w:rsidRDefault="00936DF1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r w:rsidR="009E42A8" w:rsidRPr="00886399">
        <w:rPr>
          <w:sz w:val="27"/>
          <w:szCs w:val="27"/>
        </w:rPr>
        <w:t>https://promtorg.kursk.ru/page-170554/</w:t>
      </w:r>
      <w:r w:rsidR="001F7E33" w:rsidRPr="00886399">
        <w:rPr>
          <w:sz w:val="27"/>
          <w:szCs w:val="27"/>
        </w:rPr>
        <w:t>)</w:t>
      </w:r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руководства по соблюдению обязательных требований, разработанн</w:t>
      </w:r>
      <w:r w:rsidR="00DA0E9E" w:rsidRPr="00886399">
        <w:rPr>
          <w:sz w:val="27"/>
          <w:szCs w:val="27"/>
        </w:rPr>
        <w:t>ого</w:t>
      </w:r>
      <w:r w:rsidRPr="00886399">
        <w:rPr>
          <w:sz w:val="27"/>
          <w:szCs w:val="27"/>
        </w:rPr>
        <w:t xml:space="preserve"> и утвержденн</w:t>
      </w:r>
      <w:r w:rsidR="00DA0E9E" w:rsidRPr="00886399">
        <w:rPr>
          <w:sz w:val="27"/>
          <w:szCs w:val="27"/>
        </w:rPr>
        <w:t>ого</w:t>
      </w:r>
      <w:r w:rsidRPr="00886399">
        <w:rPr>
          <w:sz w:val="27"/>
          <w:szCs w:val="27"/>
        </w:rPr>
        <w:t xml:space="preserve"> в соответствии с Федеральным законом «Об обязательных треб</w:t>
      </w:r>
      <w:r w:rsidR="009E42A8" w:rsidRPr="00886399">
        <w:rPr>
          <w:sz w:val="27"/>
          <w:szCs w:val="27"/>
        </w:rPr>
        <w:t>ованиях в Российской Федерации» (</w:t>
      </w:r>
      <w:r w:rsidR="00DA0E9E" w:rsidRPr="00886399">
        <w:rPr>
          <w:sz w:val="27"/>
          <w:szCs w:val="27"/>
        </w:rPr>
        <w:t>https://promtorg.kursk.ru/page-170553/</w:t>
      </w:r>
      <w:r w:rsidR="00DD35E4" w:rsidRPr="00886399">
        <w:rPr>
          <w:sz w:val="27"/>
          <w:szCs w:val="27"/>
        </w:rPr>
        <w:t>)</w:t>
      </w:r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перечня индикаторов риска нарушения обязательных требований</w:t>
      </w:r>
    </w:p>
    <w:p w:rsidR="001F7E33" w:rsidRPr="00886399" w:rsidRDefault="001F7E33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(https://promtorg.kursk.ru/page-170566/)</w:t>
      </w:r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программы профилактики рисков причинения вреда</w:t>
      </w:r>
    </w:p>
    <w:p w:rsidR="001F7E33" w:rsidRPr="00886399" w:rsidRDefault="001F7E33" w:rsidP="00555C4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</w:t>
      </w:r>
      <w:r w:rsidR="004D07F8" w:rsidRPr="004D07F8">
        <w:rPr>
          <w:sz w:val="27"/>
          <w:szCs w:val="27"/>
        </w:rPr>
        <w:t>https://promtorg.kursk.ru/page-389665/</w:t>
      </w:r>
      <w:r w:rsidRPr="00886399">
        <w:rPr>
          <w:sz w:val="27"/>
          <w:szCs w:val="27"/>
        </w:rPr>
        <w:t>)</w:t>
      </w:r>
    </w:p>
    <w:p w:rsidR="001F7E33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исчерпывающего перечня сведений, которые могут запрашиваться контрольным (надзорным) органом у контролируемого лица;</w:t>
      </w:r>
    </w:p>
    <w:p w:rsidR="001F7E33" w:rsidRPr="00886399" w:rsidRDefault="001F7E33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(https://promtorg.kursk.ru/page-170564/)</w:t>
      </w:r>
    </w:p>
    <w:p w:rsidR="00B74AA4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сведений о способах получения консультаций по вопросам соблюдения обязательных требовани</w:t>
      </w:r>
      <w:r w:rsidR="001F7E33" w:rsidRPr="00886399">
        <w:rPr>
          <w:sz w:val="27"/>
          <w:szCs w:val="27"/>
        </w:rPr>
        <w:t>й</w:t>
      </w:r>
    </w:p>
    <w:p w:rsidR="001F7E33" w:rsidRPr="00886399" w:rsidRDefault="001F7E33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(https://promtorg.kursk.ru/page-170565/)</w:t>
      </w:r>
    </w:p>
    <w:p w:rsidR="00B74AA4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сведений о порядке досудебного обжалования решений контрольного (надзорного) органа, действий (б</w:t>
      </w:r>
      <w:r w:rsidR="001F7E33" w:rsidRPr="00886399">
        <w:rPr>
          <w:sz w:val="27"/>
          <w:szCs w:val="27"/>
        </w:rPr>
        <w:t>ездействия) его должностных лиц</w:t>
      </w:r>
    </w:p>
    <w:p w:rsidR="001F7E33" w:rsidRPr="00886399" w:rsidRDefault="001F7E33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(https://promtorg.kursk.ru/page-170563/)</w:t>
      </w:r>
    </w:p>
    <w:p w:rsidR="00B74AA4" w:rsidRPr="00886399" w:rsidRDefault="00DC43EC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</w:t>
      </w:r>
      <w:r w:rsidR="00B74AA4" w:rsidRPr="00886399">
        <w:rPr>
          <w:sz w:val="27"/>
          <w:szCs w:val="27"/>
        </w:rPr>
        <w:t>доклада, содержащего результаты обобщения правоприменительной практики к</w:t>
      </w:r>
      <w:r w:rsidR="00BC16A6" w:rsidRPr="00886399">
        <w:rPr>
          <w:sz w:val="27"/>
          <w:szCs w:val="27"/>
        </w:rPr>
        <w:t>онтрольного (надзорного) органа</w:t>
      </w:r>
    </w:p>
    <w:p w:rsidR="00BC16A6" w:rsidRPr="00886399" w:rsidRDefault="00BC16A6" w:rsidP="001A5C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lastRenderedPageBreak/>
        <w:t>(</w:t>
      </w:r>
      <w:r w:rsidR="004D07F8" w:rsidRPr="004D07F8">
        <w:rPr>
          <w:sz w:val="27"/>
          <w:szCs w:val="27"/>
        </w:rPr>
        <w:t>https://promtorg.kursk.ru/page-397895/</w:t>
      </w:r>
      <w:r w:rsidRPr="00886399">
        <w:rPr>
          <w:sz w:val="27"/>
          <w:szCs w:val="27"/>
        </w:rPr>
        <w:t>)</w:t>
      </w:r>
    </w:p>
    <w:p w:rsidR="00B74AA4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доклада о государственном контроле (надзоре)</w:t>
      </w:r>
    </w:p>
    <w:p w:rsidR="00BC16A6" w:rsidRPr="00886399" w:rsidRDefault="00BC16A6" w:rsidP="001A5C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</w:t>
      </w:r>
      <w:r w:rsidR="004D07F8" w:rsidRPr="004D07F8">
        <w:rPr>
          <w:sz w:val="27"/>
          <w:szCs w:val="27"/>
        </w:rPr>
        <w:t>https://promtorg.kursk.ru/page-399103/</w:t>
      </w:r>
      <w:r w:rsidRPr="00886399">
        <w:rPr>
          <w:sz w:val="27"/>
          <w:szCs w:val="27"/>
        </w:rPr>
        <w:t>).</w:t>
      </w:r>
    </w:p>
    <w:p w:rsidR="00DC43EC" w:rsidRPr="00886399" w:rsidRDefault="00DC43EC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Информирование юридических лиц и индивидуальных предпринимателей о вступлении в силу новых нормативных правовых актов, устанавливающих обязательные требования</w:t>
      </w:r>
      <w:r w:rsidR="00D7439B">
        <w:rPr>
          <w:sz w:val="27"/>
          <w:szCs w:val="27"/>
        </w:rPr>
        <w:t xml:space="preserve"> </w:t>
      </w:r>
      <w:r w:rsidR="00D7439B" w:rsidRPr="00D7439B">
        <w:rPr>
          <w:sz w:val="27"/>
          <w:szCs w:val="27"/>
        </w:rPr>
        <w:t>в области розничной продажи алкогольной продукции</w:t>
      </w:r>
      <w:r w:rsidRPr="00886399">
        <w:rPr>
          <w:sz w:val="27"/>
          <w:szCs w:val="27"/>
        </w:rPr>
        <w:t xml:space="preserve">, внесенных изменениях в действующие акты, сроках и порядке вступления их в действие осуществляется посредством размещения новостных сообщений на официальных сайтах </w:t>
      </w:r>
      <w:r w:rsidR="005C644F">
        <w:rPr>
          <w:sz w:val="27"/>
          <w:szCs w:val="27"/>
        </w:rPr>
        <w:t>высшего исполнительного органа</w:t>
      </w:r>
      <w:r w:rsidR="00217F66">
        <w:rPr>
          <w:sz w:val="27"/>
          <w:szCs w:val="27"/>
        </w:rPr>
        <w:t xml:space="preserve"> Курской области и</w:t>
      </w:r>
      <w:r w:rsidRPr="00886399">
        <w:rPr>
          <w:sz w:val="27"/>
          <w:szCs w:val="27"/>
        </w:rPr>
        <w:t xml:space="preserve"> </w:t>
      </w:r>
      <w:r w:rsidR="006D4C05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в информационно-коммуникационной сети «Интернет»</w:t>
      </w:r>
      <w:r w:rsidR="00217F66">
        <w:rPr>
          <w:sz w:val="27"/>
          <w:szCs w:val="27"/>
        </w:rPr>
        <w:t>, через публикации в социальных сетях, в</w:t>
      </w:r>
      <w:proofErr w:type="gramEnd"/>
      <w:r w:rsidR="00217F66">
        <w:rPr>
          <w:sz w:val="27"/>
          <w:szCs w:val="27"/>
        </w:rPr>
        <w:t xml:space="preserve"> печатных </w:t>
      </w:r>
      <w:proofErr w:type="gramStart"/>
      <w:r w:rsidR="00217F66">
        <w:rPr>
          <w:sz w:val="27"/>
          <w:szCs w:val="27"/>
        </w:rPr>
        <w:t>средствах</w:t>
      </w:r>
      <w:proofErr w:type="gramEnd"/>
      <w:r w:rsidR="00217F66">
        <w:rPr>
          <w:sz w:val="27"/>
          <w:szCs w:val="27"/>
        </w:rPr>
        <w:t xml:space="preserve"> массовой информации</w:t>
      </w:r>
      <w:r w:rsidRPr="00886399">
        <w:rPr>
          <w:sz w:val="27"/>
          <w:szCs w:val="27"/>
        </w:rPr>
        <w:t>.</w:t>
      </w:r>
    </w:p>
    <w:p w:rsidR="00BA0DDB" w:rsidRPr="00886399" w:rsidRDefault="00BA0DDB" w:rsidP="00BA0D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Профилактическая работа с юридическими лицами и индивидуальными предпринимателями проводится </w:t>
      </w:r>
      <w:r w:rsidR="00ED25FE">
        <w:rPr>
          <w:sz w:val="27"/>
          <w:szCs w:val="27"/>
        </w:rPr>
        <w:t>Министерство</w:t>
      </w:r>
      <w:r w:rsidRPr="00886399">
        <w:rPr>
          <w:sz w:val="27"/>
          <w:szCs w:val="27"/>
        </w:rPr>
        <w:t>м путем устных консультаций заявителей по телефону или письменных ответов на поступившие запросы, а также посредством размещения информационных материалов на стенде.</w:t>
      </w:r>
    </w:p>
    <w:p w:rsidR="000435FB" w:rsidRPr="00886399" w:rsidRDefault="00BA0DDB" w:rsidP="000435F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В целях недопущения нарушения обязательных требований и предупреждения подконтрольных субъектов о необходимости принятия мер по обеспечению соблюдения обязательных требований </w:t>
      </w:r>
      <w:r w:rsidR="00ED25FE">
        <w:rPr>
          <w:sz w:val="27"/>
          <w:szCs w:val="27"/>
        </w:rPr>
        <w:t>Министерство</w:t>
      </w:r>
      <w:r w:rsidR="00606EDE" w:rsidRPr="00886399">
        <w:rPr>
          <w:sz w:val="27"/>
          <w:szCs w:val="27"/>
        </w:rPr>
        <w:t>м в 202</w:t>
      </w:r>
      <w:r w:rsidR="0015764A">
        <w:rPr>
          <w:sz w:val="27"/>
          <w:szCs w:val="27"/>
        </w:rPr>
        <w:t>4</w:t>
      </w:r>
      <w:r w:rsidR="00606EDE" w:rsidRPr="00886399">
        <w:rPr>
          <w:sz w:val="27"/>
          <w:szCs w:val="27"/>
        </w:rPr>
        <w:t xml:space="preserve"> году </w:t>
      </w:r>
      <w:r w:rsidR="00635548">
        <w:rPr>
          <w:sz w:val="27"/>
          <w:szCs w:val="27"/>
        </w:rPr>
        <w:t>проведено 1292 профилактических мероприятия</w:t>
      </w:r>
      <w:r w:rsidR="000435FB" w:rsidRPr="00886399">
        <w:rPr>
          <w:bCs/>
          <w:sz w:val="27"/>
          <w:szCs w:val="27"/>
        </w:rPr>
        <w:t xml:space="preserve">. </w:t>
      </w:r>
    </w:p>
    <w:p w:rsidR="005366E8" w:rsidRPr="00886399" w:rsidRDefault="005366E8" w:rsidP="00442F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366E8" w:rsidRPr="00886399" w:rsidRDefault="005366E8" w:rsidP="005366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86399">
        <w:rPr>
          <w:rFonts w:eastAsiaTheme="minorHAnsi"/>
          <w:sz w:val="27"/>
          <w:szCs w:val="27"/>
          <w:lang w:eastAsia="en-US"/>
        </w:rPr>
        <w:t>Проведены следующие профилактические мероприятия:</w:t>
      </w:r>
    </w:p>
    <w:p w:rsidR="005366E8" w:rsidRPr="00886399" w:rsidRDefault="005366E8" w:rsidP="005366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3"/>
        <w:gridCol w:w="1416"/>
      </w:tblGrid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количество проведенных профилактических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DE2480" w:rsidRDefault="00773EEB" w:rsidP="0001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 w:rsidRPr="00DE2480">
              <w:rPr>
                <w:rFonts w:eastAsiaTheme="minorHAnsi"/>
                <w:sz w:val="27"/>
                <w:szCs w:val="27"/>
                <w:lang w:eastAsia="en-US"/>
              </w:rPr>
              <w:t>1</w:t>
            </w:r>
            <w:r w:rsidR="00013C8B" w:rsidRPr="00DE2480">
              <w:rPr>
                <w:rFonts w:eastAsiaTheme="minorHAnsi"/>
                <w:sz w:val="27"/>
                <w:szCs w:val="27"/>
                <w:lang w:eastAsia="en-US"/>
              </w:rPr>
              <w:t>292</w:t>
            </w:r>
          </w:p>
        </w:tc>
      </w:tr>
      <w:tr w:rsidR="00DD0E21" w:rsidRPr="00886399" w:rsidTr="00DD0E2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DD0E21" w:rsidP="00E678C9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21" w:rsidRPr="00886399" w:rsidRDefault="00DD0E21" w:rsidP="00E678C9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информирование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DE2480" w:rsidRDefault="002B7559" w:rsidP="001B51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DE2480">
              <w:rPr>
                <w:rFonts w:eastAsiaTheme="minorHAnsi"/>
                <w:sz w:val="27"/>
                <w:szCs w:val="27"/>
                <w:lang w:eastAsia="en-US"/>
              </w:rPr>
              <w:t>8</w:t>
            </w:r>
            <w:r w:rsidR="001B51DF" w:rsidRPr="00DE2480">
              <w:rPr>
                <w:rFonts w:eastAsiaTheme="minorHAnsi"/>
                <w:sz w:val="27"/>
                <w:szCs w:val="27"/>
                <w:lang w:eastAsia="en-US"/>
              </w:rPr>
              <w:t>44</w:t>
            </w:r>
          </w:p>
        </w:tc>
      </w:tr>
      <w:tr w:rsidR="00DD0E21" w:rsidRPr="00886399" w:rsidTr="00DD0E2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DD0E21" w:rsidP="00DD0E21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21" w:rsidRPr="00886399" w:rsidRDefault="00DD0E21" w:rsidP="00E678C9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DC2B78" w:rsidP="00E678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</w:tr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DC2B78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</w:t>
            </w:r>
            <w:r w:rsidR="00DC2B78" w:rsidRPr="00886399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объявление предостережения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C01B9E" w:rsidP="004A39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</w:tr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консультирование,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936DF1" w:rsidP="00B172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 w:rsidRPr="00936DF1">
              <w:rPr>
                <w:rFonts w:eastAsiaTheme="minorHAnsi"/>
                <w:sz w:val="27"/>
                <w:szCs w:val="27"/>
                <w:lang w:eastAsia="en-US"/>
              </w:rPr>
              <w:t>430</w:t>
            </w:r>
          </w:p>
        </w:tc>
      </w:tr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DC2B78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профилактически</w:t>
            </w:r>
            <w:r w:rsidR="00DC2B78" w:rsidRPr="00886399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886399">
              <w:rPr>
                <w:rFonts w:eastAsiaTheme="minorHAnsi"/>
                <w:sz w:val="27"/>
                <w:szCs w:val="27"/>
                <w:lang w:eastAsia="en-US"/>
              </w:rPr>
              <w:t xml:space="preserve"> визит</w:t>
            </w:r>
            <w:r w:rsidR="00DC2B78" w:rsidRPr="00886399">
              <w:rPr>
                <w:rFonts w:eastAsiaTheme="minorHAnsi"/>
                <w:sz w:val="27"/>
                <w:szCs w:val="27"/>
                <w:lang w:eastAsia="en-US"/>
              </w:rPr>
              <w:t>ы</w:t>
            </w: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3F6B99" w:rsidRDefault="00B17293" w:rsidP="003F6B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val="en-US"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1</w:t>
            </w:r>
            <w:r w:rsidR="003F6B99">
              <w:rPr>
                <w:rFonts w:eastAsiaTheme="minorHAnsi"/>
                <w:sz w:val="27"/>
                <w:szCs w:val="27"/>
                <w:lang w:val="en-US" w:eastAsia="en-US"/>
              </w:rPr>
              <w:t>5</w:t>
            </w:r>
          </w:p>
        </w:tc>
      </w:tr>
    </w:tbl>
    <w:p w:rsidR="00417664" w:rsidRDefault="00417664" w:rsidP="007F015D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7F015D" w:rsidRPr="00886399" w:rsidRDefault="00691441" w:rsidP="007F015D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  <w:lang w:val="en-US"/>
        </w:rPr>
        <w:t>II</w:t>
      </w:r>
      <w:r w:rsidRPr="00886399">
        <w:rPr>
          <w:b/>
          <w:sz w:val="27"/>
          <w:szCs w:val="27"/>
        </w:rPr>
        <w:t>. Цели и задачи реализации программы профилактики</w:t>
      </w:r>
      <w:r w:rsidR="005600E0" w:rsidRPr="00886399">
        <w:rPr>
          <w:b/>
          <w:sz w:val="27"/>
          <w:szCs w:val="27"/>
        </w:rPr>
        <w:t xml:space="preserve"> рисков причинения вреда</w:t>
      </w:r>
      <w:r w:rsidR="007F015D" w:rsidRPr="00886399">
        <w:rPr>
          <w:b/>
          <w:sz w:val="27"/>
          <w:szCs w:val="27"/>
        </w:rPr>
        <w:t>.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Целями </w:t>
      </w:r>
      <w:proofErr w:type="gramStart"/>
      <w:r w:rsidR="005600E0" w:rsidRPr="00886399">
        <w:rPr>
          <w:sz w:val="27"/>
          <w:szCs w:val="27"/>
        </w:rPr>
        <w:t>реализации программы профилактики</w:t>
      </w:r>
      <w:r w:rsidRPr="00886399">
        <w:rPr>
          <w:sz w:val="27"/>
          <w:szCs w:val="27"/>
        </w:rPr>
        <w:t xml:space="preserve"> </w:t>
      </w:r>
      <w:r w:rsidR="005600E0" w:rsidRPr="00886399">
        <w:rPr>
          <w:sz w:val="27"/>
          <w:szCs w:val="27"/>
        </w:rPr>
        <w:t>рисков причинения вреда</w:t>
      </w:r>
      <w:proofErr w:type="gramEnd"/>
      <w:r w:rsidR="004234DB" w:rsidRPr="00886399">
        <w:rPr>
          <w:sz w:val="27"/>
          <w:szCs w:val="27"/>
        </w:rPr>
        <w:t xml:space="preserve"> являются</w:t>
      </w:r>
      <w:r w:rsidRPr="00886399">
        <w:rPr>
          <w:sz w:val="27"/>
          <w:szCs w:val="27"/>
        </w:rPr>
        <w:t>: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стимулирование добросовестного соблюдения обязательных требований всеми контролируемыми лицами;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Основными задачами </w:t>
      </w:r>
      <w:proofErr w:type="gramStart"/>
      <w:r w:rsidR="005600E0" w:rsidRPr="00886399">
        <w:rPr>
          <w:sz w:val="27"/>
          <w:szCs w:val="27"/>
        </w:rPr>
        <w:t>реализации программы профилактики</w:t>
      </w:r>
      <w:r w:rsidRPr="00886399">
        <w:rPr>
          <w:sz w:val="27"/>
          <w:szCs w:val="27"/>
        </w:rPr>
        <w:t xml:space="preserve"> </w:t>
      </w:r>
      <w:r w:rsidR="005600E0" w:rsidRPr="00886399">
        <w:rPr>
          <w:sz w:val="27"/>
          <w:szCs w:val="27"/>
        </w:rPr>
        <w:t>рисков причинения вреда</w:t>
      </w:r>
      <w:proofErr w:type="gramEnd"/>
      <w:r w:rsidR="005600E0" w:rsidRPr="00886399">
        <w:rPr>
          <w:sz w:val="27"/>
          <w:szCs w:val="27"/>
        </w:rPr>
        <w:t xml:space="preserve"> </w:t>
      </w:r>
      <w:r w:rsidRPr="00886399">
        <w:rPr>
          <w:sz w:val="27"/>
          <w:szCs w:val="27"/>
        </w:rPr>
        <w:t>являются: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формирование единого понимания обязательных требований у подконтрольных субъектов, осуществляющих деятельность в сфере розничной продажи алкогольн</w:t>
      </w:r>
      <w:r w:rsidR="005600E0" w:rsidRPr="00886399">
        <w:rPr>
          <w:sz w:val="27"/>
          <w:szCs w:val="27"/>
        </w:rPr>
        <w:t>ой и спиртосодержащей продукции</w:t>
      </w:r>
      <w:r w:rsidRPr="00886399">
        <w:rPr>
          <w:sz w:val="27"/>
          <w:szCs w:val="27"/>
        </w:rPr>
        <w:t>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оценка состояния подконтрольной сферы;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выявление типичных правонарушений обязательных требований и подготовка превентивных мер, направленных на их соблюдение.</w:t>
      </w:r>
    </w:p>
    <w:p w:rsidR="006602B5" w:rsidRPr="00886399" w:rsidRDefault="006602B5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00E0" w:rsidRPr="00886399" w:rsidRDefault="005600E0" w:rsidP="007F015D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86399">
        <w:rPr>
          <w:b/>
          <w:sz w:val="27"/>
          <w:szCs w:val="27"/>
          <w:lang w:val="en-US"/>
        </w:rPr>
        <w:t>III</w:t>
      </w:r>
      <w:r w:rsidRPr="00886399">
        <w:rPr>
          <w:b/>
          <w:sz w:val="27"/>
          <w:szCs w:val="27"/>
        </w:rPr>
        <w:t>. Перечень профилактических мероприятий, сроки (периодичность) их проведения</w:t>
      </w:r>
    </w:p>
    <w:p w:rsidR="006602B5" w:rsidRPr="00886399" w:rsidRDefault="006602B5" w:rsidP="007F015D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:rsidR="006602B5" w:rsidRPr="00886399" w:rsidRDefault="006602B5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При осуществлении регионального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6602B5" w:rsidRDefault="006602B5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Цели и задачи </w:t>
      </w:r>
      <w:proofErr w:type="gramStart"/>
      <w:r w:rsidRPr="00886399">
        <w:rPr>
          <w:sz w:val="27"/>
          <w:szCs w:val="27"/>
        </w:rPr>
        <w:t>программы профилактики рисков причинения вреда</w:t>
      </w:r>
      <w:proofErr w:type="gramEnd"/>
      <w:r w:rsidRPr="00886399">
        <w:rPr>
          <w:sz w:val="27"/>
          <w:szCs w:val="27"/>
        </w:rPr>
        <w:t xml:space="preserve"> достигаются посредством реализации мероприятий, предусмотренных планом мероприятий по </w:t>
      </w:r>
      <w:r w:rsidR="00534866" w:rsidRPr="00886399">
        <w:rPr>
          <w:sz w:val="27"/>
          <w:szCs w:val="27"/>
        </w:rPr>
        <w:t>профилактик</w:t>
      </w:r>
      <w:r w:rsidR="004234DB" w:rsidRPr="00886399">
        <w:rPr>
          <w:sz w:val="27"/>
          <w:szCs w:val="27"/>
        </w:rPr>
        <w:t>е</w:t>
      </w:r>
      <w:r w:rsidR="00534866" w:rsidRPr="00886399">
        <w:rPr>
          <w:sz w:val="27"/>
          <w:szCs w:val="27"/>
        </w:rPr>
        <w:t xml:space="preserve"> рисков причинения вреда (ущерба) охраняемым законом ценностям </w:t>
      </w:r>
      <w:r w:rsidR="00A92A4B" w:rsidRPr="00886399">
        <w:rPr>
          <w:sz w:val="27"/>
          <w:szCs w:val="27"/>
        </w:rPr>
        <w:t xml:space="preserve">по региональному государственному контролю </w:t>
      </w:r>
      <w:r w:rsidR="00534866" w:rsidRPr="00886399">
        <w:rPr>
          <w:sz w:val="27"/>
          <w:szCs w:val="27"/>
        </w:rPr>
        <w:t>в области розничной продажи алкогольной и спиртосодержащей продукции на территории Курской области на 202</w:t>
      </w:r>
      <w:r w:rsidR="000A6DA9">
        <w:rPr>
          <w:sz w:val="27"/>
          <w:szCs w:val="27"/>
        </w:rPr>
        <w:t>4</w:t>
      </w:r>
      <w:r w:rsidR="00534866" w:rsidRPr="00886399">
        <w:rPr>
          <w:sz w:val="27"/>
          <w:szCs w:val="27"/>
        </w:rPr>
        <w:t xml:space="preserve"> год</w:t>
      </w:r>
      <w:r w:rsidRPr="00886399">
        <w:rPr>
          <w:sz w:val="27"/>
          <w:szCs w:val="27"/>
        </w:rPr>
        <w:t>.</w:t>
      </w:r>
    </w:p>
    <w:p w:rsidR="0060069B" w:rsidRDefault="0060069B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60069B">
        <w:rPr>
          <w:b/>
          <w:sz w:val="27"/>
          <w:szCs w:val="27"/>
          <w:lang w:val="en-US"/>
        </w:rPr>
        <w:t>IV</w:t>
      </w:r>
      <w:r w:rsidRPr="0060069B">
        <w:rPr>
          <w:b/>
          <w:sz w:val="27"/>
          <w:szCs w:val="27"/>
        </w:rPr>
        <w:t>. Показатели результативности и эффективности программы профилактики рисков причинения вреда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0069B">
        <w:rPr>
          <w:sz w:val="27"/>
          <w:szCs w:val="27"/>
        </w:rPr>
        <w:t>1. Доля подконтрольных субъектов, в отношении которых проведены профилактические мероприятия, рассчитывается по формуле: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m:oMath>
        <m:r>
          <m:rPr>
            <m:nor/>
          </m:rPr>
          <w:rPr>
            <w:sz w:val="27"/>
            <w:szCs w:val="27"/>
          </w:rPr>
          <m:t>Дпм</m:t>
        </m:r>
        <w:proofErr w:type="spellEnd"/>
        <m:r>
          <m:rPr>
            <m:nor/>
          </m:rPr>
          <w:rPr>
            <w:sz w:val="27"/>
            <w:szCs w:val="27"/>
          </w:rPr>
          <m:t xml:space="preserve"> =</m:t>
        </m:r>
        <m:f>
          <m:fPr>
            <m:ctrlPr>
              <w:rPr>
                <w:rFonts w:ascii="Cambria Math" w:hAnsi="Cambria Math"/>
                <w:sz w:val="27"/>
                <w:szCs w:val="27"/>
              </w:rPr>
            </m:ctrlPr>
          </m:fPr>
          <m:num>
            <m:r>
              <m:rPr>
                <m:nor/>
              </m:rPr>
              <w:rPr>
                <w:sz w:val="27"/>
                <w:szCs w:val="27"/>
                <w:lang w:val="en-US"/>
              </w:rPr>
              <m:t>S</m:t>
            </m:r>
            <m:r>
              <m:rPr>
                <m:nor/>
              </m:rPr>
              <w:rPr>
                <w:sz w:val="27"/>
                <w:szCs w:val="27"/>
              </w:rPr>
              <m:t>пм</m:t>
            </m:r>
          </m:num>
          <m:den>
            <m:r>
              <m:rPr>
                <m:nor/>
              </m:rPr>
              <w:rPr>
                <w:sz w:val="27"/>
                <w:szCs w:val="27"/>
                <w:lang w:val="en-US"/>
              </w:rPr>
              <m:t>S</m:t>
            </m:r>
            <m:r>
              <m:rPr>
                <m:nor/>
              </m:rPr>
              <w:rPr>
                <w:sz w:val="27"/>
                <w:szCs w:val="27"/>
              </w:rPr>
              <m:t>в</m:t>
            </m:r>
          </m:den>
        </m:f>
        <m:r>
          <m:rPr>
            <m:nor/>
          </m:rPr>
          <w:rPr>
            <w:sz w:val="27"/>
            <w:szCs w:val="27"/>
          </w:rPr>
          <m:t>х100%</m:t>
        </m:r>
      </m:oMath>
      <w:r w:rsidRPr="0060069B">
        <w:rPr>
          <w:sz w:val="27"/>
          <w:szCs w:val="27"/>
        </w:rPr>
        <w:t>,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0069B">
        <w:rPr>
          <w:sz w:val="27"/>
          <w:szCs w:val="27"/>
        </w:rPr>
        <w:t>где: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60069B">
        <w:rPr>
          <w:sz w:val="27"/>
          <w:szCs w:val="27"/>
        </w:rPr>
        <w:t>Дпм</w:t>
      </w:r>
      <w:proofErr w:type="spellEnd"/>
      <w:r w:rsidRPr="0060069B">
        <w:rPr>
          <w:sz w:val="27"/>
          <w:szCs w:val="27"/>
        </w:rPr>
        <w:t xml:space="preserve">  – доля подконтрольных субъектов, в отношении которых проведены профилактические мероприятия</w:t>
      </w:r>
      <w:proofErr w:type="gramStart"/>
      <w:r w:rsidRPr="0060069B">
        <w:rPr>
          <w:sz w:val="27"/>
          <w:szCs w:val="27"/>
        </w:rPr>
        <w:t>, %;</w:t>
      </w:r>
      <w:proofErr w:type="gramEnd"/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60069B">
        <w:rPr>
          <w:sz w:val="27"/>
          <w:szCs w:val="27"/>
        </w:rPr>
        <w:t>Sпм</w:t>
      </w:r>
      <w:proofErr w:type="spellEnd"/>
      <w:r w:rsidRPr="0060069B">
        <w:rPr>
          <w:sz w:val="27"/>
          <w:szCs w:val="27"/>
        </w:rPr>
        <w:t xml:space="preserve"> </w:t>
      </w:r>
      <w:proofErr w:type="gramStart"/>
      <w:r w:rsidRPr="0060069B">
        <w:rPr>
          <w:sz w:val="27"/>
          <w:szCs w:val="27"/>
        </w:rPr>
        <w:t>–к</w:t>
      </w:r>
      <w:proofErr w:type="gramEnd"/>
      <w:r w:rsidRPr="0060069B">
        <w:rPr>
          <w:sz w:val="27"/>
          <w:szCs w:val="27"/>
        </w:rPr>
        <w:t>оличество подконтрольных субъектов, в отношении которых проведены профилактические мероприятия, ед.;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proofErr w:type="gramStart"/>
      <w:r w:rsidRPr="0060069B">
        <w:rPr>
          <w:sz w:val="27"/>
          <w:szCs w:val="27"/>
        </w:rPr>
        <w:t>S</w:t>
      </w:r>
      <w:proofErr w:type="gramEnd"/>
      <w:r w:rsidRPr="0060069B">
        <w:rPr>
          <w:sz w:val="27"/>
          <w:szCs w:val="27"/>
        </w:rPr>
        <w:t>в</w:t>
      </w:r>
      <w:proofErr w:type="spellEnd"/>
      <w:r w:rsidRPr="0060069B">
        <w:rPr>
          <w:sz w:val="27"/>
          <w:szCs w:val="27"/>
        </w:rPr>
        <w:t xml:space="preserve"> – общее количество подконтрольных субъектов, ед.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0069B" w:rsidRPr="00886399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0069B">
        <w:rPr>
          <w:sz w:val="27"/>
          <w:szCs w:val="27"/>
        </w:rPr>
        <w:t>2.</w:t>
      </w:r>
      <w:r w:rsidRPr="0060069B">
        <w:rPr>
          <w:sz w:val="27"/>
          <w:szCs w:val="27"/>
          <w:lang w:val="en-US"/>
        </w:rPr>
        <w:t> </w:t>
      </w:r>
      <w:proofErr w:type="gramStart"/>
      <w:r w:rsidRPr="0060069B">
        <w:rPr>
          <w:sz w:val="27"/>
          <w:szCs w:val="27"/>
        </w:rPr>
        <w:t>Количество проведенных профилактических мероприятий  (показатель устанавливается в единицах и учитывает общее количество проводимых профилактических мероприятий (по их типам).</w:t>
      </w:r>
      <w:proofErr w:type="gramEnd"/>
    </w:p>
    <w:p w:rsidR="00E5161A" w:rsidRPr="00886399" w:rsidRDefault="00E5161A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234DB" w:rsidRPr="00886399" w:rsidRDefault="00412E41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lastRenderedPageBreak/>
        <w:t>План</w:t>
      </w:r>
      <w:r w:rsidR="004234DB" w:rsidRPr="00886399">
        <w:rPr>
          <w:b/>
          <w:sz w:val="27"/>
          <w:szCs w:val="27"/>
        </w:rPr>
        <w:t xml:space="preserve"> мероприятий по профилактике рисков причинения вреда (ущерба) охраняемым законом ценностям</w:t>
      </w:r>
    </w:p>
    <w:p w:rsidR="004234DB" w:rsidRDefault="004234DB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823"/>
        <w:gridCol w:w="2125"/>
        <w:gridCol w:w="2834"/>
      </w:tblGrid>
      <w:tr w:rsidR="00E5161A" w:rsidRPr="00F767AA" w:rsidTr="00547EBE">
        <w:trPr>
          <w:tblHeader/>
        </w:trPr>
        <w:tc>
          <w:tcPr>
            <w:tcW w:w="680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A0DD4">
              <w:rPr>
                <w:b/>
                <w:sz w:val="22"/>
                <w:szCs w:val="22"/>
              </w:rPr>
              <w:t>п</w:t>
            </w:r>
            <w:proofErr w:type="gramEnd"/>
            <w:r w:rsidRPr="008A0DD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23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>Наименование профилактического мероприятия</w:t>
            </w:r>
          </w:p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  <w:r w:rsidRPr="008A0DD4">
              <w:rPr>
                <w:b/>
                <w:sz w:val="22"/>
                <w:szCs w:val="22"/>
              </w:rPr>
              <w:t xml:space="preserve"> исполнител</w:t>
            </w:r>
            <w:r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834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>Срок исполнения</w:t>
            </w:r>
          </w:p>
        </w:tc>
      </w:tr>
      <w:tr w:rsidR="00E5161A" w:rsidRPr="00F767AA" w:rsidTr="00547EBE">
        <w:tc>
          <w:tcPr>
            <w:tcW w:w="680" w:type="dxa"/>
          </w:tcPr>
          <w:p w:rsidR="00E5161A" w:rsidRPr="008A0DD4" w:rsidRDefault="00E5161A" w:rsidP="00330BE1">
            <w:pPr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>1</w:t>
            </w:r>
          </w:p>
        </w:tc>
        <w:tc>
          <w:tcPr>
            <w:tcW w:w="4823" w:type="dxa"/>
          </w:tcPr>
          <w:p w:rsidR="00330BE1" w:rsidRPr="00555F62" w:rsidRDefault="00330BE1" w:rsidP="00330BE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555F62">
              <w:rPr>
                <w:b/>
                <w:bCs/>
                <w:iCs/>
                <w:sz w:val="22"/>
                <w:szCs w:val="22"/>
              </w:rPr>
              <w:t>Информирование</w:t>
            </w:r>
            <w:r w:rsidR="00003230" w:rsidRPr="00555F62">
              <w:rPr>
                <w:b/>
                <w:bCs/>
                <w:iCs/>
                <w:sz w:val="22"/>
                <w:szCs w:val="22"/>
              </w:rPr>
              <w:t>:</w:t>
            </w:r>
          </w:p>
          <w:p w:rsidR="00330BE1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30BE1" w:rsidRDefault="00E5161A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Размещение</w:t>
            </w:r>
            <w:r w:rsidRPr="008A0DD4">
              <w:rPr>
                <w:bCs/>
                <w:iCs/>
                <w:sz w:val="22"/>
                <w:szCs w:val="22"/>
              </w:rPr>
              <w:t xml:space="preserve"> на официальном сайте </w:t>
            </w:r>
            <w:r w:rsidR="002B047F">
              <w:rPr>
                <w:bCs/>
                <w:iCs/>
                <w:sz w:val="22"/>
                <w:szCs w:val="22"/>
              </w:rPr>
              <w:t>Министерств</w:t>
            </w:r>
            <w:r w:rsidR="00FD12D4">
              <w:rPr>
                <w:bCs/>
                <w:iCs/>
                <w:sz w:val="22"/>
                <w:szCs w:val="22"/>
              </w:rPr>
              <w:t>а</w:t>
            </w:r>
            <w:r w:rsidRPr="008A0DD4">
              <w:rPr>
                <w:bCs/>
                <w:iCs/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 w:rsidR="00330BE1">
              <w:rPr>
                <w:bCs/>
                <w:iCs/>
                <w:sz w:val="22"/>
                <w:szCs w:val="22"/>
              </w:rPr>
              <w:t>:</w:t>
            </w:r>
          </w:p>
          <w:p w:rsidR="00330BE1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30BE1">
              <w:rPr>
                <w:bCs/>
                <w:iCs/>
                <w:sz w:val="22"/>
                <w:szCs w:val="22"/>
              </w:rPr>
              <w:t xml:space="preserve"> текст</w:t>
            </w:r>
            <w:r>
              <w:rPr>
                <w:bCs/>
                <w:iCs/>
                <w:sz w:val="22"/>
                <w:szCs w:val="22"/>
              </w:rPr>
              <w:t>ов</w:t>
            </w:r>
            <w:r w:rsidRPr="00330BE1">
              <w:rPr>
                <w:bCs/>
                <w:iCs/>
                <w:sz w:val="22"/>
                <w:szCs w:val="22"/>
              </w:rPr>
              <w:t xml:space="preserve"> нормативных правовых актов, регулирующих осуществление госу</w:t>
            </w:r>
            <w:r>
              <w:rPr>
                <w:bCs/>
                <w:iCs/>
                <w:sz w:val="22"/>
                <w:szCs w:val="22"/>
              </w:rPr>
              <w:t xml:space="preserve">дарственного </w:t>
            </w:r>
            <w:r w:rsidR="00B67145">
              <w:rPr>
                <w:bCs/>
                <w:iCs/>
                <w:sz w:val="22"/>
                <w:szCs w:val="22"/>
              </w:rPr>
              <w:t xml:space="preserve">регионального </w:t>
            </w:r>
            <w:r>
              <w:rPr>
                <w:bCs/>
                <w:iCs/>
                <w:sz w:val="22"/>
                <w:szCs w:val="22"/>
              </w:rPr>
              <w:t>контроля (надзора)</w:t>
            </w:r>
            <w:r w:rsidR="00B67145">
              <w:rPr>
                <w:bCs/>
                <w:iCs/>
                <w:sz w:val="22"/>
                <w:szCs w:val="22"/>
              </w:rPr>
              <w:t>;</w:t>
            </w:r>
          </w:p>
          <w:p w:rsidR="00B67145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30BE1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330BE1">
              <w:rPr>
                <w:bCs/>
                <w:iCs/>
                <w:sz w:val="22"/>
                <w:szCs w:val="22"/>
              </w:rPr>
              <w:t xml:space="preserve"> об изменениях, внесенных в нормативные правовые акты, регулирующие осуществление государственного</w:t>
            </w:r>
            <w:r w:rsidR="00B67145">
              <w:rPr>
                <w:bCs/>
                <w:iCs/>
                <w:sz w:val="22"/>
                <w:szCs w:val="22"/>
              </w:rPr>
              <w:t xml:space="preserve"> регионального</w:t>
            </w:r>
            <w:r w:rsidRPr="00330BE1">
              <w:rPr>
                <w:bCs/>
                <w:iCs/>
                <w:sz w:val="22"/>
                <w:szCs w:val="22"/>
              </w:rPr>
              <w:t xml:space="preserve"> контроля (надзора), о сроках и порядке их вступления в силу</w:t>
            </w:r>
            <w:r w:rsidR="00B67145">
              <w:rPr>
                <w:bCs/>
                <w:iCs/>
                <w:sz w:val="22"/>
                <w:szCs w:val="22"/>
              </w:rPr>
              <w:t>;</w:t>
            </w:r>
          </w:p>
          <w:p w:rsidR="00B67145" w:rsidRDefault="00B67145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B67145">
              <w:rPr>
                <w:bCs/>
                <w:iCs/>
                <w:sz w:val="22"/>
                <w:szCs w:val="22"/>
              </w:rPr>
              <w:t xml:space="preserve"> переч</w:t>
            </w:r>
            <w:r>
              <w:rPr>
                <w:bCs/>
                <w:iCs/>
                <w:sz w:val="22"/>
                <w:szCs w:val="22"/>
              </w:rPr>
              <w:t>ня</w:t>
            </w:r>
            <w:r w:rsidRPr="00B67145">
              <w:rPr>
                <w:bCs/>
                <w:iCs/>
                <w:sz w:val="22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>
              <w:rPr>
                <w:bCs/>
                <w:iCs/>
                <w:sz w:val="22"/>
                <w:szCs w:val="22"/>
              </w:rPr>
              <w:t>;</w:t>
            </w:r>
          </w:p>
          <w:p w:rsidR="00003230" w:rsidRDefault="00003230" w:rsidP="00330BE1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E5161A" w:rsidRDefault="00E5161A" w:rsidP="00B67145">
            <w:pPr>
              <w:jc w:val="both"/>
              <w:rPr>
                <w:bCs/>
                <w:iCs/>
                <w:sz w:val="22"/>
                <w:szCs w:val="22"/>
              </w:rPr>
            </w:pPr>
            <w:r w:rsidRPr="008A0DD4">
              <w:rPr>
                <w:bCs/>
                <w:iCs/>
                <w:sz w:val="22"/>
                <w:szCs w:val="22"/>
              </w:rPr>
              <w:t xml:space="preserve"> </w:t>
            </w:r>
            <w:r w:rsidR="00B67145">
              <w:rPr>
                <w:bCs/>
                <w:iCs/>
                <w:sz w:val="22"/>
                <w:szCs w:val="22"/>
              </w:rPr>
              <w:t xml:space="preserve">- </w:t>
            </w:r>
            <w:r w:rsidR="00B67145" w:rsidRPr="00B67145">
              <w:rPr>
                <w:bCs/>
                <w:iCs/>
                <w:sz w:val="22"/>
                <w:szCs w:val="22"/>
              </w:rPr>
              <w:t xml:space="preserve">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B67145" w:rsidP="00B67145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="00053FA6" w:rsidRPr="00E7701D">
              <w:rPr>
                <w:bCs/>
                <w:iCs/>
                <w:sz w:val="22"/>
                <w:szCs w:val="22"/>
              </w:rPr>
              <w:t>перечня</w:t>
            </w:r>
            <w:r w:rsidRPr="00E7701D">
              <w:rPr>
                <w:bCs/>
                <w:iCs/>
                <w:sz w:val="22"/>
                <w:szCs w:val="22"/>
              </w:rPr>
              <w:t xml:space="preserve"> индикаторов риска на</w:t>
            </w:r>
            <w:r w:rsidR="00003230" w:rsidRPr="00E7701D">
              <w:rPr>
                <w:bCs/>
                <w:iCs/>
                <w:sz w:val="22"/>
                <w:szCs w:val="22"/>
              </w:rPr>
              <w:t>рушения обязательных требований</w:t>
            </w: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B67145" w:rsidRDefault="00B67145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B67145">
              <w:rPr>
                <w:bCs/>
                <w:iCs/>
                <w:sz w:val="22"/>
                <w:szCs w:val="22"/>
              </w:rPr>
              <w:t>программ</w:t>
            </w:r>
            <w:r w:rsidR="0003129F">
              <w:rPr>
                <w:bCs/>
                <w:iCs/>
                <w:sz w:val="22"/>
                <w:szCs w:val="22"/>
              </w:rPr>
              <w:t>ы</w:t>
            </w:r>
            <w:r w:rsidRPr="00B67145">
              <w:rPr>
                <w:bCs/>
                <w:iCs/>
                <w:sz w:val="22"/>
                <w:szCs w:val="22"/>
              </w:rPr>
              <w:t xml:space="preserve"> профилактики рисков причинения вреда </w:t>
            </w: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5366E8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 w:rsidRPr="005366E8">
              <w:rPr>
                <w:bCs/>
                <w:iCs/>
                <w:sz w:val="22"/>
                <w:szCs w:val="22"/>
              </w:rPr>
              <w:t xml:space="preserve">- исчерпывающий перечень сведений, которые </w:t>
            </w:r>
            <w:r w:rsidRPr="005366E8">
              <w:rPr>
                <w:bCs/>
                <w:iCs/>
                <w:sz w:val="22"/>
                <w:szCs w:val="22"/>
              </w:rPr>
              <w:lastRenderedPageBreak/>
              <w:t>могут запрашиваться контрольным (надзорным)</w:t>
            </w:r>
            <w:r>
              <w:rPr>
                <w:bCs/>
                <w:iCs/>
                <w:sz w:val="22"/>
                <w:szCs w:val="22"/>
              </w:rPr>
              <w:t xml:space="preserve"> органом у контролируемого лица</w:t>
            </w:r>
          </w:p>
          <w:p w:rsidR="0003129F" w:rsidRDefault="0003129F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03129F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03129F">
              <w:rPr>
                <w:bCs/>
                <w:iCs/>
                <w:sz w:val="22"/>
                <w:szCs w:val="22"/>
              </w:rPr>
              <w:t xml:space="preserve"> о способах получения консультаций по вопросам соблюдения обязательных требований</w:t>
            </w:r>
          </w:p>
          <w:p w:rsidR="003060F0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3060F0">
              <w:rPr>
                <w:bCs/>
                <w:iCs/>
                <w:sz w:val="22"/>
                <w:szCs w:val="22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</w:p>
          <w:p w:rsidR="00003230" w:rsidRDefault="00003230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доклад</w:t>
            </w:r>
            <w:r>
              <w:rPr>
                <w:bCs/>
                <w:iCs/>
                <w:sz w:val="22"/>
                <w:szCs w:val="22"/>
              </w:rPr>
              <w:t>а</w:t>
            </w:r>
            <w:r w:rsidRPr="003060F0">
              <w:rPr>
                <w:bCs/>
                <w:iCs/>
                <w:sz w:val="22"/>
                <w:szCs w:val="22"/>
              </w:rPr>
              <w:t>, содержащ</w:t>
            </w:r>
            <w:r>
              <w:rPr>
                <w:bCs/>
                <w:iCs/>
                <w:sz w:val="22"/>
                <w:szCs w:val="22"/>
              </w:rPr>
              <w:t>его</w:t>
            </w:r>
            <w:r w:rsidRPr="003060F0">
              <w:rPr>
                <w:bCs/>
                <w:iCs/>
                <w:sz w:val="22"/>
                <w:szCs w:val="22"/>
              </w:rPr>
              <w:t xml:space="preserve"> результаты обобщения правоприменительной практики контрольного (надзорного) органа</w:t>
            </w:r>
          </w:p>
          <w:p w:rsidR="00E7701D" w:rsidRDefault="00E7701D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Pr="008A0DD4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доклад</w:t>
            </w:r>
            <w:r>
              <w:rPr>
                <w:bCs/>
                <w:iCs/>
                <w:sz w:val="22"/>
                <w:szCs w:val="22"/>
              </w:rPr>
              <w:t>а</w:t>
            </w:r>
            <w:r w:rsidRPr="003060F0">
              <w:rPr>
                <w:bCs/>
                <w:iCs/>
                <w:sz w:val="22"/>
                <w:szCs w:val="22"/>
              </w:rPr>
              <w:t xml:space="preserve"> о гос</w:t>
            </w:r>
            <w:r>
              <w:rPr>
                <w:bCs/>
                <w:iCs/>
                <w:sz w:val="22"/>
                <w:szCs w:val="22"/>
              </w:rPr>
              <w:t>ударственном контроле (надзоре)</w:t>
            </w:r>
            <w:r w:rsidRPr="003060F0">
              <w:rPr>
                <w:bCs/>
                <w:iCs/>
                <w:sz w:val="22"/>
                <w:szCs w:val="22"/>
              </w:rPr>
              <w:t xml:space="preserve"> контроле</w:t>
            </w:r>
          </w:p>
        </w:tc>
        <w:tc>
          <w:tcPr>
            <w:tcW w:w="2125" w:type="dxa"/>
          </w:tcPr>
          <w:p w:rsidR="00E5161A" w:rsidRPr="008A0DD4" w:rsidRDefault="00E5161A" w:rsidP="00330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4" w:type="dxa"/>
          </w:tcPr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E5161A" w:rsidRPr="008A0DD4" w:rsidRDefault="00E5161A" w:rsidP="00330BE1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 xml:space="preserve">В течение года </w:t>
            </w:r>
          </w:p>
          <w:p w:rsidR="00E5161A" w:rsidRDefault="00E5161A" w:rsidP="00330BE1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>(</w:t>
            </w:r>
            <w:r w:rsidR="00003230">
              <w:rPr>
                <w:sz w:val="22"/>
                <w:szCs w:val="22"/>
              </w:rPr>
              <w:t>п</w:t>
            </w:r>
            <w:r w:rsidR="00003230" w:rsidRPr="00003230">
              <w:rPr>
                <w:sz w:val="22"/>
                <w:szCs w:val="22"/>
              </w:rPr>
              <w:t>о мере принятия или внесения изменений в нормативные правовые акты</w:t>
            </w:r>
            <w:r w:rsidRPr="008A0DD4">
              <w:rPr>
                <w:sz w:val="22"/>
                <w:szCs w:val="22"/>
              </w:rPr>
              <w:t>)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060F0" w:rsidRPr="003060F0">
              <w:rPr>
                <w:sz w:val="22"/>
                <w:szCs w:val="22"/>
              </w:rPr>
              <w:t>о мере необходимости при принятии руководителем (заместителем руководителя) решения о подготовке</w:t>
            </w:r>
            <w:r>
              <w:rPr>
                <w:sz w:val="22"/>
                <w:szCs w:val="22"/>
              </w:rPr>
              <w:t xml:space="preserve"> или </w:t>
            </w:r>
            <w:r w:rsidRPr="00003230">
              <w:rPr>
                <w:sz w:val="22"/>
                <w:szCs w:val="22"/>
              </w:rPr>
              <w:t>внесени</w:t>
            </w:r>
            <w:r>
              <w:rPr>
                <w:sz w:val="22"/>
                <w:szCs w:val="22"/>
              </w:rPr>
              <w:t>ю</w:t>
            </w:r>
            <w:r w:rsidRPr="00003230">
              <w:rPr>
                <w:sz w:val="22"/>
                <w:szCs w:val="22"/>
              </w:rPr>
              <w:t xml:space="preserve"> изменений в руководства по соблюдению обязательных требований 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>По мере принятия или внесения изменений в перечень индикаторов риска нарушения обязательных требований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 xml:space="preserve">По мере принятия или внесения изменений в программу профилактики рисков причинения вреда </w:t>
            </w:r>
            <w:r w:rsidR="003060F0" w:rsidRPr="003060F0">
              <w:rPr>
                <w:sz w:val="22"/>
                <w:szCs w:val="22"/>
              </w:rPr>
              <w:t>в течение 5 дней со дня утверждения</w:t>
            </w: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>На постоянной основе</w:t>
            </w: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E7701D" w:rsidRPr="00FF0139" w:rsidRDefault="00412E41" w:rsidP="00330BE1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 xml:space="preserve">в срок не позднее 5 дней со дня его утверждения </w:t>
            </w:r>
          </w:p>
          <w:p w:rsidR="00E7701D" w:rsidRPr="00FF0139" w:rsidRDefault="00E7701D" w:rsidP="00330BE1">
            <w:pPr>
              <w:jc w:val="center"/>
              <w:rPr>
                <w:sz w:val="22"/>
                <w:szCs w:val="22"/>
              </w:rPr>
            </w:pPr>
          </w:p>
          <w:p w:rsidR="00E7701D" w:rsidRPr="00FF0139" w:rsidRDefault="00E7701D" w:rsidP="00330BE1">
            <w:pPr>
              <w:jc w:val="center"/>
              <w:rPr>
                <w:sz w:val="22"/>
                <w:szCs w:val="22"/>
              </w:rPr>
            </w:pPr>
          </w:p>
          <w:p w:rsidR="00003230" w:rsidRPr="008A0DD4" w:rsidRDefault="00003230" w:rsidP="00330BE1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>1 раз в год</w:t>
            </w:r>
          </w:p>
        </w:tc>
      </w:tr>
      <w:tr w:rsidR="0087134B" w:rsidRPr="00F767AA" w:rsidTr="00547E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555F62" w:rsidRDefault="0087134B" w:rsidP="0087134B">
            <w:pPr>
              <w:jc w:val="both"/>
              <w:rPr>
                <w:b/>
              </w:rPr>
            </w:pPr>
            <w:r w:rsidRPr="00555F62">
              <w:rPr>
                <w:b/>
                <w:bCs/>
                <w:iCs/>
                <w:sz w:val="22"/>
                <w:szCs w:val="22"/>
              </w:rPr>
              <w:t>Обобщение правоприменительной практики</w:t>
            </w:r>
            <w:r w:rsidRPr="00555F62">
              <w:rPr>
                <w:b/>
              </w:rPr>
              <w:t xml:space="preserve"> </w:t>
            </w:r>
          </w:p>
          <w:p w:rsidR="0087134B" w:rsidRDefault="0087134B" w:rsidP="0087134B">
            <w:pPr>
              <w:jc w:val="both"/>
            </w:pPr>
          </w:p>
          <w:p w:rsidR="0087134B" w:rsidRDefault="0087134B" w:rsidP="0087134B">
            <w:pPr>
              <w:jc w:val="both"/>
              <w:rPr>
                <w:bCs/>
                <w:iCs/>
                <w:sz w:val="22"/>
                <w:szCs w:val="22"/>
              </w:rPr>
            </w:pPr>
            <w:r w:rsidRPr="0087134B">
              <w:rPr>
                <w:bCs/>
                <w:iCs/>
                <w:sz w:val="22"/>
                <w:szCs w:val="22"/>
              </w:rPr>
              <w:t xml:space="preserve"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</w:t>
            </w:r>
          </w:p>
          <w:p w:rsidR="0087134B" w:rsidRPr="0087134B" w:rsidRDefault="0087134B" w:rsidP="0087134B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C9" w:rsidRDefault="008F52C9" w:rsidP="00CE0FD2">
            <w:pPr>
              <w:jc w:val="center"/>
              <w:rPr>
                <w:sz w:val="22"/>
                <w:szCs w:val="22"/>
              </w:rPr>
            </w:pPr>
          </w:p>
          <w:p w:rsidR="00483426" w:rsidRDefault="0087134B" w:rsidP="008F52C9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>По итогам года</w:t>
            </w:r>
            <w:r w:rsidR="008F52C9">
              <w:rPr>
                <w:sz w:val="22"/>
                <w:szCs w:val="22"/>
              </w:rPr>
              <w:t xml:space="preserve"> доклад у</w:t>
            </w:r>
            <w:r w:rsidR="008F52C9" w:rsidRPr="008F52C9">
              <w:rPr>
                <w:sz w:val="22"/>
                <w:szCs w:val="22"/>
              </w:rPr>
              <w:t xml:space="preserve">тверждается не позднее 1 апреля года, следующего </w:t>
            </w:r>
            <w:proofErr w:type="gramStart"/>
            <w:r w:rsidR="008F52C9" w:rsidRPr="008F52C9">
              <w:rPr>
                <w:sz w:val="22"/>
                <w:szCs w:val="22"/>
              </w:rPr>
              <w:t>за</w:t>
            </w:r>
            <w:proofErr w:type="gramEnd"/>
            <w:r w:rsidR="008F52C9" w:rsidRPr="008F52C9">
              <w:rPr>
                <w:sz w:val="22"/>
                <w:szCs w:val="22"/>
              </w:rPr>
              <w:t xml:space="preserve"> отчетным</w:t>
            </w:r>
            <w:r w:rsidR="00483426">
              <w:rPr>
                <w:sz w:val="22"/>
                <w:szCs w:val="22"/>
              </w:rPr>
              <w:t>.</w:t>
            </w:r>
          </w:p>
          <w:p w:rsidR="0087134B" w:rsidRPr="008A0DD4" w:rsidRDefault="0087134B" w:rsidP="00483426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 xml:space="preserve"> </w:t>
            </w:r>
          </w:p>
        </w:tc>
      </w:tr>
      <w:tr w:rsidR="008816F8" w:rsidRPr="00F767AA" w:rsidTr="00547E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816F8" w:rsidRDefault="008816F8" w:rsidP="00F40CC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555F62">
              <w:rPr>
                <w:b/>
                <w:bCs/>
                <w:iCs/>
                <w:sz w:val="22"/>
                <w:szCs w:val="22"/>
              </w:rPr>
              <w:t>Объявление предостережения</w:t>
            </w:r>
            <w:r w:rsidRPr="008816F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7701D">
              <w:rPr>
                <w:bCs/>
                <w:iCs/>
                <w:sz w:val="22"/>
                <w:szCs w:val="22"/>
              </w:rPr>
              <w:t>о недопустимости нарушения обязательных требований в соответствии  со статьей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ED25FE">
              <w:rPr>
                <w:sz w:val="22"/>
                <w:szCs w:val="22"/>
              </w:rPr>
              <w:t>Министерс</w:t>
            </w:r>
            <w:r w:rsidR="002B047F">
              <w:rPr>
                <w:sz w:val="22"/>
                <w:szCs w:val="22"/>
              </w:rPr>
              <w:t>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 xml:space="preserve">В течение года </w:t>
            </w:r>
          </w:p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>по мере необходимости</w:t>
            </w:r>
          </w:p>
        </w:tc>
      </w:tr>
      <w:tr w:rsidR="00FC3BF7" w:rsidRPr="00F767AA" w:rsidTr="00547E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1C" w:rsidRPr="0040001C" w:rsidRDefault="00FC3BF7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555F62">
              <w:rPr>
                <w:b/>
                <w:bCs/>
                <w:iCs/>
                <w:sz w:val="22"/>
                <w:szCs w:val="22"/>
              </w:rPr>
              <w:t>Консультирование</w:t>
            </w:r>
            <w:r w:rsidRPr="00555F62">
              <w:rPr>
                <w:bCs/>
                <w:iCs/>
                <w:sz w:val="22"/>
                <w:szCs w:val="22"/>
              </w:rPr>
              <w:t xml:space="preserve"> по обращениям контролируемых лиц и их представителей по вопросам, связанным с организацией и осуществлением государственного контроля (надзора)</w:t>
            </w:r>
            <w:r w:rsidRPr="00FC3BF7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E7701D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40001C" w:rsidRPr="0040001C">
              <w:rPr>
                <w:bCs/>
                <w:iCs/>
                <w:sz w:val="22"/>
                <w:szCs w:val="22"/>
              </w:rPr>
              <w:t>в письменной форме, если обращение содержит просьбу предоставить ответ в письменном виде, при их письменном обращении и представляет ответ по почтовому адресу или адресу электронной почты, указанным в письменном обращении, либо в устной форме в случае обращения по телефону, посредством видео-конференц-связи или</w:t>
            </w:r>
            <w:proofErr w:type="gramEnd"/>
            <w:r w:rsidR="0040001C" w:rsidRPr="0040001C">
              <w:rPr>
                <w:bCs/>
                <w:iCs/>
                <w:sz w:val="22"/>
                <w:szCs w:val="22"/>
              </w:rPr>
              <w:t xml:space="preserve"> на личном приеме у должностного лица, а также в ходе осуществления контрольного (надзорного) мероприятия или публичного мероприятия.</w:t>
            </w:r>
          </w:p>
          <w:p w:rsidR="0040001C" w:rsidRPr="0040001C" w:rsidRDefault="0040001C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Консультирование</w:t>
            </w:r>
            <w:r w:rsidRPr="0040001C">
              <w:rPr>
                <w:bCs/>
                <w:iCs/>
                <w:sz w:val="22"/>
                <w:szCs w:val="22"/>
              </w:rPr>
              <w:t xml:space="preserve"> осуществля</w:t>
            </w:r>
            <w:r>
              <w:rPr>
                <w:bCs/>
                <w:iCs/>
                <w:sz w:val="22"/>
                <w:szCs w:val="22"/>
              </w:rPr>
              <w:t>ется</w:t>
            </w:r>
            <w:r w:rsidRPr="0040001C">
              <w:rPr>
                <w:bCs/>
                <w:iCs/>
                <w:sz w:val="22"/>
                <w:szCs w:val="22"/>
              </w:rPr>
              <w:t xml:space="preserve"> по следующим вопросам: </w:t>
            </w:r>
          </w:p>
          <w:p w:rsidR="004E1AA7" w:rsidRPr="004E1AA7" w:rsidRDefault="0040001C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0001C">
              <w:rPr>
                <w:bCs/>
                <w:iCs/>
                <w:sz w:val="22"/>
                <w:szCs w:val="22"/>
              </w:rPr>
              <w:t xml:space="preserve">1) </w:t>
            </w:r>
            <w:r w:rsidR="004E1AA7" w:rsidRPr="004E1AA7">
              <w:rPr>
                <w:bCs/>
                <w:iCs/>
                <w:sz w:val="22"/>
                <w:szCs w:val="22"/>
              </w:rPr>
              <w:t>содержания и применения обязательных требований, а также последствий их несоблюдения;</w:t>
            </w:r>
          </w:p>
          <w:p w:rsidR="004E1AA7" w:rsidRPr="004E1AA7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 xml:space="preserve">2) о необходимых организационных и (или) технических мероприятиях, которые должны </w:t>
            </w:r>
            <w:r w:rsidRPr="004E1AA7">
              <w:rPr>
                <w:bCs/>
                <w:iCs/>
                <w:sz w:val="22"/>
                <w:szCs w:val="22"/>
              </w:rPr>
              <w:lastRenderedPageBreak/>
              <w:t>реализовать контролируемые лица для соблюдения обязательных требований;</w:t>
            </w:r>
          </w:p>
          <w:p w:rsidR="004E1AA7" w:rsidRPr="004E1AA7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>3) о порядке, сроках и особенностях осуществления регионального государственного контроля (надзора);</w:t>
            </w:r>
          </w:p>
          <w:p w:rsidR="004E1AA7" w:rsidRPr="004E1AA7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>4) о правах и обязанностях контролируемых лиц;</w:t>
            </w:r>
          </w:p>
          <w:p w:rsidR="0040001C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 xml:space="preserve">5) о порядке обжалования решений </w:t>
            </w:r>
            <w:r w:rsidR="002B047F">
              <w:rPr>
                <w:bCs/>
                <w:iCs/>
                <w:sz w:val="22"/>
                <w:szCs w:val="22"/>
              </w:rPr>
              <w:t>Министерств</w:t>
            </w:r>
            <w:r w:rsidR="00FD12D4">
              <w:rPr>
                <w:bCs/>
                <w:iCs/>
                <w:sz w:val="22"/>
                <w:szCs w:val="22"/>
              </w:rPr>
              <w:t>а</w:t>
            </w:r>
          </w:p>
          <w:p w:rsidR="0040001C" w:rsidRPr="00FC3BF7" w:rsidRDefault="0040001C" w:rsidP="00F40CC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>В течение года по мере поступления соответствующих обращений</w:t>
            </w:r>
          </w:p>
        </w:tc>
      </w:tr>
      <w:tr w:rsidR="00547EBE" w:rsidRPr="00F767AA" w:rsidTr="00547EB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BE" w:rsidRPr="008A0DD4" w:rsidRDefault="00547EBE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EBE" w:rsidRPr="00555F62" w:rsidRDefault="00547EBE" w:rsidP="00B017A7">
            <w:pPr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555F62">
              <w:rPr>
                <w:b/>
                <w:bCs/>
                <w:iCs/>
                <w:sz w:val="22"/>
                <w:szCs w:val="22"/>
              </w:rPr>
              <w:t>Профилактический визит</w:t>
            </w:r>
            <w:r w:rsidRPr="00555F62">
              <w:rPr>
                <w:bCs/>
                <w:iCs/>
                <w:sz w:val="22"/>
                <w:szCs w:val="22"/>
              </w:rPr>
              <w:t xml:space="preserve"> в соответствии со ст. 52 Федерального закона «О государственном контроле (надзоре) и муниципальном контроле в Российской Федерации», в том числе обязательный профилактический визит в отношении контролируемых лиц, приступающих к осуществлению деятельности в сфере розничной продажи алкогольной и спиртосодержащей продукции (не позднее чем в течение одного года с момента начала такой деятельности</w:t>
            </w:r>
            <w:r w:rsidR="00D756D7">
              <w:rPr>
                <w:bCs/>
                <w:iCs/>
                <w:sz w:val="22"/>
                <w:szCs w:val="22"/>
              </w:rPr>
              <w:t>)</w:t>
            </w:r>
            <w:r w:rsidR="00555F62" w:rsidRPr="00555F62">
              <w:rPr>
                <w:bCs/>
                <w:iCs/>
                <w:sz w:val="22"/>
                <w:szCs w:val="22"/>
              </w:rPr>
              <w:t xml:space="preserve"> (Приложение №</w:t>
            </w:r>
            <w:r w:rsidR="00B017A7">
              <w:rPr>
                <w:bCs/>
                <w:iCs/>
                <w:sz w:val="22"/>
                <w:szCs w:val="22"/>
              </w:rPr>
              <w:t>1</w:t>
            </w:r>
            <w:r w:rsidR="00555F62" w:rsidRPr="00555F62">
              <w:rPr>
                <w:bCs/>
                <w:iCs/>
                <w:sz w:val="22"/>
                <w:szCs w:val="22"/>
              </w:rPr>
              <w:t>)</w:t>
            </w:r>
            <w:r w:rsidRPr="00555F62">
              <w:rPr>
                <w:bCs/>
                <w:i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Default="00547EBE" w:rsidP="00AD35B7">
            <w:pPr>
              <w:jc w:val="center"/>
              <w:rPr>
                <w:sz w:val="22"/>
                <w:szCs w:val="22"/>
              </w:rPr>
            </w:pPr>
          </w:p>
          <w:p w:rsidR="00547EBE" w:rsidRPr="008A0DD4" w:rsidRDefault="00547EBE" w:rsidP="00AD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Должностные лица управления лицензирования, государственного регионального контроля и защиты прав потребителей Министерства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BE" w:rsidRDefault="00547EBE" w:rsidP="00661170">
            <w:pPr>
              <w:jc w:val="center"/>
              <w:rPr>
                <w:sz w:val="22"/>
                <w:szCs w:val="22"/>
              </w:rPr>
            </w:pPr>
            <w:r w:rsidRPr="009B39AD">
              <w:rPr>
                <w:sz w:val="22"/>
                <w:szCs w:val="22"/>
              </w:rPr>
              <w:t>Обязательный профилактический визит – в течение года</w:t>
            </w:r>
            <w:r>
              <w:rPr>
                <w:sz w:val="22"/>
                <w:szCs w:val="22"/>
              </w:rPr>
              <w:t xml:space="preserve"> </w:t>
            </w:r>
            <w:r w:rsidRPr="00776FCD">
              <w:rPr>
                <w:sz w:val="22"/>
                <w:szCs w:val="22"/>
              </w:rPr>
              <w:t>с момента начала</w:t>
            </w:r>
            <w:r>
              <w:rPr>
                <w:sz w:val="22"/>
                <w:szCs w:val="22"/>
              </w:rPr>
              <w:t xml:space="preserve"> </w:t>
            </w:r>
            <w:r w:rsidRPr="00D33AB8">
              <w:rPr>
                <w:sz w:val="22"/>
                <w:szCs w:val="22"/>
              </w:rPr>
              <w:t>деятельности в сфере розничной продажи алкогольной и спиртосодержащей продукции</w:t>
            </w:r>
            <w:r w:rsidRPr="009B39AD">
              <w:rPr>
                <w:sz w:val="22"/>
                <w:szCs w:val="22"/>
              </w:rPr>
              <w:t>.</w:t>
            </w:r>
          </w:p>
          <w:p w:rsidR="00BD71D8" w:rsidRPr="009B39AD" w:rsidRDefault="00BD71D8" w:rsidP="00661170">
            <w:pPr>
              <w:jc w:val="center"/>
              <w:rPr>
                <w:sz w:val="22"/>
                <w:szCs w:val="22"/>
              </w:rPr>
            </w:pPr>
            <w:r w:rsidRPr="00BD71D8">
              <w:rPr>
                <w:sz w:val="22"/>
                <w:szCs w:val="22"/>
              </w:rPr>
              <w:t xml:space="preserve">Контролируемое лицо вправе обратиться в контрольный (надзорный) орган с заявлением о проведении в отношении его профилактического </w:t>
            </w:r>
            <w:r w:rsidRPr="00BD71D8">
              <w:rPr>
                <w:noProof/>
                <w:sz w:val="22"/>
                <w:szCs w:val="22"/>
              </w:rPr>
              <w:drawing>
                <wp:inline distT="0" distB="0" distL="0" distR="0" wp14:anchorId="6F4CE185" wp14:editId="73748B86">
                  <wp:extent cx="15875" cy="15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1D8">
              <w:rPr>
                <w:sz w:val="22"/>
                <w:szCs w:val="22"/>
              </w:rPr>
              <w:t xml:space="preserve"> визита.</w:t>
            </w:r>
          </w:p>
          <w:p w:rsidR="00547EBE" w:rsidRPr="008A0DD4" w:rsidRDefault="00547EBE" w:rsidP="00661170">
            <w:pPr>
              <w:jc w:val="center"/>
              <w:rPr>
                <w:sz w:val="22"/>
                <w:szCs w:val="22"/>
              </w:rPr>
            </w:pPr>
            <w:r w:rsidRPr="009B39AD">
              <w:rPr>
                <w:sz w:val="22"/>
                <w:szCs w:val="22"/>
              </w:rPr>
              <w:t>Профилактический визит, не являющийся обязательным – в течение года по мере необходимости по основаниям, указанным в ст. 57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547EBE" w:rsidRPr="00F767AA" w:rsidTr="00547EBE">
        <w:trPr>
          <w:trHeight w:val="498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EBE" w:rsidRPr="00DE4223" w:rsidRDefault="00547EBE" w:rsidP="002005BF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EBE" w:rsidRPr="00DE4223" w:rsidRDefault="00547EBE" w:rsidP="002005BF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EBE" w:rsidRPr="008A0DD4" w:rsidRDefault="00547EBE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EBE" w:rsidRPr="008A0DD4" w:rsidRDefault="00547EBE" w:rsidP="002005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161A" w:rsidRDefault="00E5161A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C2C" w:rsidRDefault="00801C2C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C2C" w:rsidRDefault="00801C2C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C2C" w:rsidRDefault="00801C2C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C2C" w:rsidRDefault="00801C2C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480" w:rsidRDefault="00DE2480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480" w:rsidRDefault="00DE2480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480" w:rsidRDefault="00DE2480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480" w:rsidRDefault="00DE2480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C2C" w:rsidRDefault="00801C2C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C2C" w:rsidRDefault="00801C2C" w:rsidP="00147CA3">
      <w:pPr>
        <w:jc w:val="right"/>
        <w:rPr>
          <w:rFonts w:eastAsia="Calibri"/>
          <w:lang w:eastAsia="en-US"/>
        </w:rPr>
      </w:pPr>
      <w:r w:rsidRPr="00801C2C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Приложение №1 к Программе профилактики рисков причинения вреда </w:t>
      </w:r>
    </w:p>
    <w:p w:rsidR="00801C2C" w:rsidRPr="00801C2C" w:rsidRDefault="00801C2C" w:rsidP="00801C2C">
      <w:pPr>
        <w:jc w:val="right"/>
        <w:rPr>
          <w:rFonts w:eastAsia="Calibri"/>
          <w:lang w:eastAsia="en-US"/>
        </w:rPr>
      </w:pPr>
      <w:r w:rsidRPr="00801C2C">
        <w:rPr>
          <w:rFonts w:eastAsia="Calibri"/>
          <w:lang w:eastAsia="en-US"/>
        </w:rPr>
        <w:t xml:space="preserve">                         </w:t>
      </w:r>
      <w:r w:rsidR="00E55F1A">
        <w:rPr>
          <w:rFonts w:eastAsia="Calibri"/>
          <w:lang w:eastAsia="en-US"/>
        </w:rPr>
        <w:t xml:space="preserve">            </w:t>
      </w:r>
      <w:r w:rsidRPr="00801C2C">
        <w:rPr>
          <w:rFonts w:eastAsia="Calibri"/>
          <w:lang w:eastAsia="en-US"/>
        </w:rPr>
        <w:t xml:space="preserve">(ущерба) охраняемым законом ценностям по </w:t>
      </w:r>
      <w:proofErr w:type="gramStart"/>
      <w:r w:rsidRPr="00801C2C">
        <w:rPr>
          <w:rFonts w:eastAsia="Calibri"/>
          <w:lang w:eastAsia="en-US"/>
        </w:rPr>
        <w:t>региональному</w:t>
      </w:r>
      <w:proofErr w:type="gramEnd"/>
      <w:r w:rsidRPr="00801C2C">
        <w:rPr>
          <w:rFonts w:eastAsia="Calibri"/>
          <w:lang w:eastAsia="en-US"/>
        </w:rPr>
        <w:t xml:space="preserve"> государственному</w:t>
      </w:r>
    </w:p>
    <w:p w:rsidR="00801C2C" w:rsidRPr="00801C2C" w:rsidRDefault="00E55F1A" w:rsidP="00801C2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</w:t>
      </w:r>
      <w:r w:rsidR="00801C2C" w:rsidRPr="00801C2C">
        <w:rPr>
          <w:rFonts w:eastAsia="Calibri"/>
          <w:lang w:eastAsia="en-US"/>
        </w:rPr>
        <w:t xml:space="preserve"> контролю (надзору) в области розничной продажи алкогольной и спиртосодержащей</w:t>
      </w:r>
    </w:p>
    <w:p w:rsidR="00801C2C" w:rsidRPr="00801C2C" w:rsidRDefault="00801C2C" w:rsidP="00801C2C">
      <w:pPr>
        <w:jc w:val="right"/>
        <w:rPr>
          <w:rFonts w:eastAsia="Calibri"/>
          <w:lang w:eastAsia="en-US"/>
        </w:rPr>
      </w:pPr>
      <w:r w:rsidRPr="00801C2C">
        <w:rPr>
          <w:rFonts w:eastAsia="Calibri"/>
          <w:lang w:eastAsia="en-US"/>
        </w:rPr>
        <w:t xml:space="preserve">    </w:t>
      </w:r>
      <w:r w:rsidR="00E55F1A">
        <w:rPr>
          <w:rFonts w:eastAsia="Calibri"/>
          <w:lang w:eastAsia="en-US"/>
        </w:rPr>
        <w:t xml:space="preserve">                               </w:t>
      </w:r>
      <w:r w:rsidRPr="00801C2C">
        <w:rPr>
          <w:rFonts w:eastAsia="Calibri"/>
          <w:lang w:eastAsia="en-US"/>
        </w:rPr>
        <w:t xml:space="preserve">продукции на территории Курской области на 2024 год, утвержденной приказом Министерства промышленности, торговли и предпринимательства Курской области </w:t>
      </w:r>
    </w:p>
    <w:p w:rsidR="00801C2C" w:rsidRPr="00801C2C" w:rsidRDefault="00801C2C" w:rsidP="00801C2C">
      <w:pPr>
        <w:jc w:val="right"/>
        <w:rPr>
          <w:rFonts w:eastAsia="Calibri"/>
          <w:lang w:eastAsia="en-US"/>
        </w:rPr>
      </w:pPr>
      <w:r w:rsidRPr="00801C2C">
        <w:rPr>
          <w:rFonts w:eastAsia="Calibri"/>
          <w:lang w:eastAsia="en-US"/>
        </w:rPr>
        <w:t>от «__» ___________ 2024 г.</w:t>
      </w:r>
    </w:p>
    <w:p w:rsidR="00801C2C" w:rsidRPr="00801C2C" w:rsidRDefault="00801C2C" w:rsidP="00801C2C">
      <w:pPr>
        <w:rPr>
          <w:rFonts w:eastAsia="Calibri"/>
          <w:lang w:eastAsia="en-US"/>
        </w:rPr>
      </w:pPr>
    </w:p>
    <w:p w:rsidR="00801C2C" w:rsidRPr="00801C2C" w:rsidRDefault="00801C2C" w:rsidP="00801C2C">
      <w:pPr>
        <w:rPr>
          <w:rFonts w:eastAsia="Calibri"/>
          <w:lang w:eastAsia="en-US"/>
        </w:rPr>
      </w:pPr>
    </w:p>
    <w:p w:rsidR="00801C2C" w:rsidRPr="00801C2C" w:rsidRDefault="00801C2C" w:rsidP="00801C2C">
      <w:pPr>
        <w:rPr>
          <w:rFonts w:eastAsia="Calibri"/>
          <w:lang w:eastAsia="en-US"/>
        </w:rPr>
      </w:pPr>
    </w:p>
    <w:p w:rsidR="00801C2C" w:rsidRPr="00801C2C" w:rsidRDefault="00801C2C" w:rsidP="00801C2C">
      <w:pPr>
        <w:jc w:val="center"/>
        <w:rPr>
          <w:rFonts w:eastAsia="Calibri"/>
          <w:b/>
          <w:sz w:val="27"/>
          <w:szCs w:val="27"/>
          <w:lang w:eastAsia="en-US"/>
        </w:rPr>
      </w:pPr>
      <w:r w:rsidRPr="00801C2C">
        <w:rPr>
          <w:rFonts w:eastAsia="Calibri"/>
          <w:b/>
          <w:sz w:val="27"/>
          <w:szCs w:val="27"/>
          <w:lang w:eastAsia="en-US"/>
        </w:rPr>
        <w:t>Перечень контролируемых лиц, в отношении которых проводятся профилактические визиты, в том числе обязательные профилактические визиты</w:t>
      </w:r>
    </w:p>
    <w:p w:rsidR="00801C2C" w:rsidRPr="00801C2C" w:rsidRDefault="00801C2C" w:rsidP="00801C2C">
      <w:pPr>
        <w:rPr>
          <w:rFonts w:eastAsia="Calibri"/>
          <w:sz w:val="27"/>
          <w:szCs w:val="27"/>
          <w:lang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99"/>
        <w:gridCol w:w="3477"/>
        <w:gridCol w:w="1750"/>
        <w:gridCol w:w="3561"/>
      </w:tblGrid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jc w:val="center"/>
              <w:rPr>
                <w:b/>
                <w:sz w:val="26"/>
                <w:szCs w:val="26"/>
              </w:rPr>
            </w:pPr>
            <w:r w:rsidRPr="00801C2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center"/>
              <w:rPr>
                <w:b/>
                <w:sz w:val="26"/>
                <w:szCs w:val="26"/>
              </w:rPr>
            </w:pPr>
            <w:r w:rsidRPr="00801C2C">
              <w:rPr>
                <w:b/>
                <w:sz w:val="26"/>
                <w:szCs w:val="26"/>
              </w:rPr>
              <w:t>Наименование контролируемого лица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jc w:val="center"/>
              <w:rPr>
                <w:b/>
                <w:sz w:val="26"/>
                <w:szCs w:val="26"/>
              </w:rPr>
            </w:pPr>
            <w:r w:rsidRPr="00801C2C">
              <w:rPr>
                <w:b/>
                <w:sz w:val="26"/>
                <w:szCs w:val="26"/>
              </w:rPr>
              <w:t>ИНН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b/>
                <w:sz w:val="26"/>
                <w:szCs w:val="26"/>
              </w:rPr>
            </w:pPr>
            <w:r w:rsidRPr="00801C2C">
              <w:rPr>
                <w:b/>
                <w:sz w:val="26"/>
                <w:szCs w:val="26"/>
              </w:rPr>
              <w:t>Срок проведения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«НЕО»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4632297586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«КУРСК АЛКО»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4632238037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«Атмосфера»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4632293221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«Сахар»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2360006259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«СТАРЫЙ ТБИЛИСИ ПЛЮС»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4632210000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«Артемида»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4600002617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«ГАСТРО ГУАРАНА БАР»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4632271796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8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«Терминал Плюс»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4632086384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</w:t>
            </w:r>
            <w:proofErr w:type="spellStart"/>
            <w:r w:rsidRPr="00801C2C">
              <w:rPr>
                <w:bCs/>
                <w:iCs/>
                <w:sz w:val="26"/>
                <w:szCs w:val="26"/>
              </w:rPr>
              <w:t>Псельское</w:t>
            </w:r>
            <w:proofErr w:type="spellEnd"/>
            <w:r w:rsidRPr="00801C2C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4601004173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«Радуга»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4632079130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2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62024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  <w:r w:rsidR="0062024C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«Перекресток»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4605005636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62024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  <w:r w:rsidR="0062024C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«Градус»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4600002039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62024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  <w:r w:rsidR="0062024C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«ФИРМА ТРИО-СВ»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4632114345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62024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  <w:r w:rsidR="0062024C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«Платформа»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4632299745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62024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  <w:r w:rsidR="0062024C"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</w:t>
            </w:r>
            <w:proofErr w:type="spellStart"/>
            <w:r w:rsidRPr="00801C2C">
              <w:rPr>
                <w:bCs/>
                <w:iCs/>
                <w:sz w:val="26"/>
                <w:szCs w:val="26"/>
              </w:rPr>
              <w:t>Синема</w:t>
            </w:r>
            <w:proofErr w:type="spellEnd"/>
            <w:r w:rsidRPr="00801C2C">
              <w:rPr>
                <w:bCs/>
                <w:iCs/>
                <w:sz w:val="26"/>
                <w:szCs w:val="26"/>
              </w:rPr>
              <w:t xml:space="preserve"> 46»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1215217196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62024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1</w:t>
            </w:r>
            <w:r w:rsidR="0062024C">
              <w:rPr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  <w:r w:rsidRPr="00801C2C">
              <w:rPr>
                <w:bCs/>
                <w:iCs/>
                <w:sz w:val="26"/>
                <w:szCs w:val="26"/>
              </w:rPr>
              <w:t>ООО «Цех питания»</w:t>
            </w: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4633013075</w:t>
            </w: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  <w:r w:rsidRPr="00801C2C">
              <w:rPr>
                <w:sz w:val="26"/>
                <w:szCs w:val="26"/>
              </w:rPr>
              <w:t>3 квартал 2025</w:t>
            </w: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</w:p>
        </w:tc>
      </w:tr>
      <w:tr w:rsidR="00801C2C" w:rsidRPr="00801C2C" w:rsidTr="00EC3B31">
        <w:tc>
          <w:tcPr>
            <w:tcW w:w="534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801C2C" w:rsidRPr="00801C2C" w:rsidRDefault="00801C2C" w:rsidP="00801C2C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C2C" w:rsidRPr="00801C2C" w:rsidRDefault="00801C2C" w:rsidP="00801C2C">
            <w:pPr>
              <w:rPr>
                <w:sz w:val="26"/>
                <w:szCs w:val="26"/>
              </w:rPr>
            </w:pPr>
          </w:p>
        </w:tc>
        <w:tc>
          <w:tcPr>
            <w:tcW w:w="6740" w:type="dxa"/>
          </w:tcPr>
          <w:p w:rsidR="00801C2C" w:rsidRPr="00801C2C" w:rsidRDefault="00801C2C" w:rsidP="00801C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1C2C" w:rsidRDefault="00801C2C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801C2C" w:rsidSect="005C1424">
      <w:pgSz w:w="11906" w:h="16838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E1" w:rsidRDefault="00330BE1" w:rsidP="008865E2">
      <w:r>
        <w:separator/>
      </w:r>
    </w:p>
  </w:endnote>
  <w:endnote w:type="continuationSeparator" w:id="0">
    <w:p w:rsidR="00330BE1" w:rsidRDefault="00330BE1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E1" w:rsidRDefault="00330BE1">
    <w:pPr>
      <w:pStyle w:val="ab"/>
      <w:jc w:val="center"/>
    </w:pPr>
  </w:p>
  <w:p w:rsidR="00330BE1" w:rsidRDefault="00330B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E1" w:rsidRDefault="00330BE1" w:rsidP="008865E2">
      <w:r>
        <w:separator/>
      </w:r>
    </w:p>
  </w:footnote>
  <w:footnote w:type="continuationSeparator" w:id="0">
    <w:p w:rsidR="00330BE1" w:rsidRDefault="00330BE1" w:rsidP="0088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4112"/>
      <w:docPartObj>
        <w:docPartGallery w:val="Page Numbers (Top of Page)"/>
        <w:docPartUnique/>
      </w:docPartObj>
    </w:sdtPr>
    <w:sdtEndPr/>
    <w:sdtContent>
      <w:p w:rsidR="00330BE1" w:rsidRDefault="00330BE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1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30BE1" w:rsidRDefault="00330B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EE5"/>
    <w:rsid w:val="00003230"/>
    <w:rsid w:val="00005A0E"/>
    <w:rsid w:val="00006573"/>
    <w:rsid w:val="00013C8B"/>
    <w:rsid w:val="00014F1C"/>
    <w:rsid w:val="000178C9"/>
    <w:rsid w:val="0003068C"/>
    <w:rsid w:val="0003129F"/>
    <w:rsid w:val="00034C10"/>
    <w:rsid w:val="00035E4D"/>
    <w:rsid w:val="000370FB"/>
    <w:rsid w:val="000375F0"/>
    <w:rsid w:val="00041A75"/>
    <w:rsid w:val="000435FB"/>
    <w:rsid w:val="00044465"/>
    <w:rsid w:val="00044697"/>
    <w:rsid w:val="00046606"/>
    <w:rsid w:val="00053FA6"/>
    <w:rsid w:val="00054F02"/>
    <w:rsid w:val="0005677C"/>
    <w:rsid w:val="000614EF"/>
    <w:rsid w:val="0006656E"/>
    <w:rsid w:val="000665B8"/>
    <w:rsid w:val="00070F4F"/>
    <w:rsid w:val="00071D9E"/>
    <w:rsid w:val="00083F02"/>
    <w:rsid w:val="00090056"/>
    <w:rsid w:val="00095CBC"/>
    <w:rsid w:val="000A6DA9"/>
    <w:rsid w:val="000A7A4B"/>
    <w:rsid w:val="000C127B"/>
    <w:rsid w:val="000C61E1"/>
    <w:rsid w:val="000D3FDD"/>
    <w:rsid w:val="000E2F9A"/>
    <w:rsid w:val="000E615C"/>
    <w:rsid w:val="000F4549"/>
    <w:rsid w:val="000F590B"/>
    <w:rsid w:val="000F6A96"/>
    <w:rsid w:val="000F72F4"/>
    <w:rsid w:val="00102A46"/>
    <w:rsid w:val="00104452"/>
    <w:rsid w:val="00104E8B"/>
    <w:rsid w:val="00106002"/>
    <w:rsid w:val="001163A9"/>
    <w:rsid w:val="00121D1D"/>
    <w:rsid w:val="00124F4F"/>
    <w:rsid w:val="0012793A"/>
    <w:rsid w:val="00130D41"/>
    <w:rsid w:val="00132B51"/>
    <w:rsid w:val="001355A3"/>
    <w:rsid w:val="00135694"/>
    <w:rsid w:val="001416CA"/>
    <w:rsid w:val="001443E4"/>
    <w:rsid w:val="00144AD6"/>
    <w:rsid w:val="00144B14"/>
    <w:rsid w:val="00144BAA"/>
    <w:rsid w:val="001455D6"/>
    <w:rsid w:val="0014786C"/>
    <w:rsid w:val="00147CA3"/>
    <w:rsid w:val="00151DFF"/>
    <w:rsid w:val="00152092"/>
    <w:rsid w:val="00156FBC"/>
    <w:rsid w:val="0015764A"/>
    <w:rsid w:val="00175FA4"/>
    <w:rsid w:val="00177530"/>
    <w:rsid w:val="00182409"/>
    <w:rsid w:val="00184642"/>
    <w:rsid w:val="001908A1"/>
    <w:rsid w:val="001921BB"/>
    <w:rsid w:val="001A06D3"/>
    <w:rsid w:val="001A12AC"/>
    <w:rsid w:val="001A4280"/>
    <w:rsid w:val="001A5C9A"/>
    <w:rsid w:val="001B01FB"/>
    <w:rsid w:val="001B433C"/>
    <w:rsid w:val="001B51DF"/>
    <w:rsid w:val="001C0DE7"/>
    <w:rsid w:val="001C2A4E"/>
    <w:rsid w:val="001C35BB"/>
    <w:rsid w:val="001C3EB7"/>
    <w:rsid w:val="001C4B36"/>
    <w:rsid w:val="001D0041"/>
    <w:rsid w:val="001D2B18"/>
    <w:rsid w:val="001D2FAA"/>
    <w:rsid w:val="001D41A6"/>
    <w:rsid w:val="001E26A6"/>
    <w:rsid w:val="001E4559"/>
    <w:rsid w:val="001F0CCE"/>
    <w:rsid w:val="001F1EEA"/>
    <w:rsid w:val="001F2F5C"/>
    <w:rsid w:val="001F7E33"/>
    <w:rsid w:val="002005BF"/>
    <w:rsid w:val="002049A9"/>
    <w:rsid w:val="00207B3A"/>
    <w:rsid w:val="002119E4"/>
    <w:rsid w:val="0021582F"/>
    <w:rsid w:val="00217F66"/>
    <w:rsid w:val="00221E84"/>
    <w:rsid w:val="002236C3"/>
    <w:rsid w:val="00224057"/>
    <w:rsid w:val="00226B84"/>
    <w:rsid w:val="00234510"/>
    <w:rsid w:val="0023544D"/>
    <w:rsid w:val="0024184A"/>
    <w:rsid w:val="00241BE9"/>
    <w:rsid w:val="00246408"/>
    <w:rsid w:val="00252B86"/>
    <w:rsid w:val="00257A2E"/>
    <w:rsid w:val="00263D61"/>
    <w:rsid w:val="002706FA"/>
    <w:rsid w:val="00270DB3"/>
    <w:rsid w:val="00272638"/>
    <w:rsid w:val="00275334"/>
    <w:rsid w:val="002753CE"/>
    <w:rsid w:val="00280FF0"/>
    <w:rsid w:val="0029258F"/>
    <w:rsid w:val="00295E8C"/>
    <w:rsid w:val="002A3FF6"/>
    <w:rsid w:val="002A4A53"/>
    <w:rsid w:val="002A6CC3"/>
    <w:rsid w:val="002A6ECC"/>
    <w:rsid w:val="002B047F"/>
    <w:rsid w:val="002B06A4"/>
    <w:rsid w:val="002B5EC8"/>
    <w:rsid w:val="002B7559"/>
    <w:rsid w:val="002B79EF"/>
    <w:rsid w:val="002C0018"/>
    <w:rsid w:val="002E5866"/>
    <w:rsid w:val="002E5891"/>
    <w:rsid w:val="002F380B"/>
    <w:rsid w:val="002F38F8"/>
    <w:rsid w:val="002F6271"/>
    <w:rsid w:val="002F672C"/>
    <w:rsid w:val="002F6EFF"/>
    <w:rsid w:val="002F71E6"/>
    <w:rsid w:val="00300F81"/>
    <w:rsid w:val="00301C3B"/>
    <w:rsid w:val="003047F3"/>
    <w:rsid w:val="003060F0"/>
    <w:rsid w:val="00310B8E"/>
    <w:rsid w:val="00323C0D"/>
    <w:rsid w:val="00324FC2"/>
    <w:rsid w:val="0032692A"/>
    <w:rsid w:val="00330751"/>
    <w:rsid w:val="00330BE1"/>
    <w:rsid w:val="00337AA4"/>
    <w:rsid w:val="0034515D"/>
    <w:rsid w:val="00346704"/>
    <w:rsid w:val="00347E2B"/>
    <w:rsid w:val="00350568"/>
    <w:rsid w:val="00355A72"/>
    <w:rsid w:val="0036230D"/>
    <w:rsid w:val="003651D2"/>
    <w:rsid w:val="00370537"/>
    <w:rsid w:val="0037338E"/>
    <w:rsid w:val="00381ECF"/>
    <w:rsid w:val="003832CD"/>
    <w:rsid w:val="00396945"/>
    <w:rsid w:val="00397080"/>
    <w:rsid w:val="003A2327"/>
    <w:rsid w:val="003A2DA4"/>
    <w:rsid w:val="003A3563"/>
    <w:rsid w:val="003A5319"/>
    <w:rsid w:val="003A5635"/>
    <w:rsid w:val="003B0B7F"/>
    <w:rsid w:val="003B56F9"/>
    <w:rsid w:val="003B731D"/>
    <w:rsid w:val="003C0B73"/>
    <w:rsid w:val="003C13E6"/>
    <w:rsid w:val="003C5F19"/>
    <w:rsid w:val="003C6260"/>
    <w:rsid w:val="003C640B"/>
    <w:rsid w:val="003D1171"/>
    <w:rsid w:val="003D22CA"/>
    <w:rsid w:val="003E4A0E"/>
    <w:rsid w:val="003F207E"/>
    <w:rsid w:val="003F437B"/>
    <w:rsid w:val="003F5B4D"/>
    <w:rsid w:val="003F6B99"/>
    <w:rsid w:val="0040001C"/>
    <w:rsid w:val="00400668"/>
    <w:rsid w:val="004104B4"/>
    <w:rsid w:val="004109F7"/>
    <w:rsid w:val="00411E1E"/>
    <w:rsid w:val="00412E41"/>
    <w:rsid w:val="00415B75"/>
    <w:rsid w:val="00417664"/>
    <w:rsid w:val="00421973"/>
    <w:rsid w:val="00421E8B"/>
    <w:rsid w:val="004234DB"/>
    <w:rsid w:val="00426276"/>
    <w:rsid w:val="00431B26"/>
    <w:rsid w:val="00441AE6"/>
    <w:rsid w:val="00442F2D"/>
    <w:rsid w:val="00446657"/>
    <w:rsid w:val="004513D7"/>
    <w:rsid w:val="00451833"/>
    <w:rsid w:val="0045288F"/>
    <w:rsid w:val="00456A69"/>
    <w:rsid w:val="00462B75"/>
    <w:rsid w:val="004659BF"/>
    <w:rsid w:val="004661C1"/>
    <w:rsid w:val="00467696"/>
    <w:rsid w:val="00470E5F"/>
    <w:rsid w:val="00473F85"/>
    <w:rsid w:val="0047489B"/>
    <w:rsid w:val="00483426"/>
    <w:rsid w:val="00484BB6"/>
    <w:rsid w:val="0048614F"/>
    <w:rsid w:val="00486A1A"/>
    <w:rsid w:val="00493AD8"/>
    <w:rsid w:val="004A1DE6"/>
    <w:rsid w:val="004A392C"/>
    <w:rsid w:val="004A4CAB"/>
    <w:rsid w:val="004A5F60"/>
    <w:rsid w:val="004B0763"/>
    <w:rsid w:val="004B2BB3"/>
    <w:rsid w:val="004B2E71"/>
    <w:rsid w:val="004C538E"/>
    <w:rsid w:val="004D0121"/>
    <w:rsid w:val="004D07F8"/>
    <w:rsid w:val="004E1AA7"/>
    <w:rsid w:val="004E1CF9"/>
    <w:rsid w:val="004F2401"/>
    <w:rsid w:val="004F5D37"/>
    <w:rsid w:val="004F7C61"/>
    <w:rsid w:val="005154CE"/>
    <w:rsid w:val="005204C0"/>
    <w:rsid w:val="00520DE1"/>
    <w:rsid w:val="00523B22"/>
    <w:rsid w:val="00526EA6"/>
    <w:rsid w:val="00531E75"/>
    <w:rsid w:val="00533EA8"/>
    <w:rsid w:val="0053457B"/>
    <w:rsid w:val="00534866"/>
    <w:rsid w:val="005366E8"/>
    <w:rsid w:val="0053722E"/>
    <w:rsid w:val="00544776"/>
    <w:rsid w:val="00546C79"/>
    <w:rsid w:val="00546CB0"/>
    <w:rsid w:val="00547EBE"/>
    <w:rsid w:val="00552078"/>
    <w:rsid w:val="00555139"/>
    <w:rsid w:val="005554D0"/>
    <w:rsid w:val="005555B0"/>
    <w:rsid w:val="00555C4D"/>
    <w:rsid w:val="00555F62"/>
    <w:rsid w:val="00556AAC"/>
    <w:rsid w:val="005600E0"/>
    <w:rsid w:val="00567117"/>
    <w:rsid w:val="00583933"/>
    <w:rsid w:val="00583F19"/>
    <w:rsid w:val="005842E3"/>
    <w:rsid w:val="00587D0B"/>
    <w:rsid w:val="0059000C"/>
    <w:rsid w:val="00597381"/>
    <w:rsid w:val="00597963"/>
    <w:rsid w:val="005B108D"/>
    <w:rsid w:val="005B325C"/>
    <w:rsid w:val="005B3A8B"/>
    <w:rsid w:val="005B5CE7"/>
    <w:rsid w:val="005C1424"/>
    <w:rsid w:val="005C59FC"/>
    <w:rsid w:val="005C644F"/>
    <w:rsid w:val="005D03BC"/>
    <w:rsid w:val="005E6BD7"/>
    <w:rsid w:val="005E6D38"/>
    <w:rsid w:val="005F02DE"/>
    <w:rsid w:val="005F173E"/>
    <w:rsid w:val="005F236B"/>
    <w:rsid w:val="0060069B"/>
    <w:rsid w:val="00603DEA"/>
    <w:rsid w:val="00606EDE"/>
    <w:rsid w:val="00612D81"/>
    <w:rsid w:val="00616AF4"/>
    <w:rsid w:val="00617C9C"/>
    <w:rsid w:val="0062024C"/>
    <w:rsid w:val="00622E34"/>
    <w:rsid w:val="00624F8A"/>
    <w:rsid w:val="006314EE"/>
    <w:rsid w:val="006340CA"/>
    <w:rsid w:val="006340EF"/>
    <w:rsid w:val="00635548"/>
    <w:rsid w:val="0064714B"/>
    <w:rsid w:val="00650654"/>
    <w:rsid w:val="00652A08"/>
    <w:rsid w:val="006602B5"/>
    <w:rsid w:val="006603F1"/>
    <w:rsid w:val="006617BC"/>
    <w:rsid w:val="006631AF"/>
    <w:rsid w:val="006655F9"/>
    <w:rsid w:val="0066584F"/>
    <w:rsid w:val="00671A70"/>
    <w:rsid w:val="006740DA"/>
    <w:rsid w:val="00674756"/>
    <w:rsid w:val="00675769"/>
    <w:rsid w:val="006778AE"/>
    <w:rsid w:val="00677CA4"/>
    <w:rsid w:val="0068028B"/>
    <w:rsid w:val="0068426F"/>
    <w:rsid w:val="006842BA"/>
    <w:rsid w:val="00684B11"/>
    <w:rsid w:val="00685C8D"/>
    <w:rsid w:val="00691441"/>
    <w:rsid w:val="00696847"/>
    <w:rsid w:val="00696FCF"/>
    <w:rsid w:val="006A0403"/>
    <w:rsid w:val="006A4F6B"/>
    <w:rsid w:val="006A653C"/>
    <w:rsid w:val="006A6E2C"/>
    <w:rsid w:val="006B555B"/>
    <w:rsid w:val="006B7DFD"/>
    <w:rsid w:val="006C7B29"/>
    <w:rsid w:val="006C7C7B"/>
    <w:rsid w:val="006D2DB3"/>
    <w:rsid w:val="006D3732"/>
    <w:rsid w:val="006D3852"/>
    <w:rsid w:val="006D4004"/>
    <w:rsid w:val="006D4C05"/>
    <w:rsid w:val="006E2518"/>
    <w:rsid w:val="006E2DA4"/>
    <w:rsid w:val="006E4122"/>
    <w:rsid w:val="006E4A72"/>
    <w:rsid w:val="006E5124"/>
    <w:rsid w:val="006E75B3"/>
    <w:rsid w:val="006F5C80"/>
    <w:rsid w:val="006F6345"/>
    <w:rsid w:val="006F74CF"/>
    <w:rsid w:val="007052B4"/>
    <w:rsid w:val="00706D23"/>
    <w:rsid w:val="007114AA"/>
    <w:rsid w:val="00711736"/>
    <w:rsid w:val="00725AA8"/>
    <w:rsid w:val="00734A8B"/>
    <w:rsid w:val="007371BE"/>
    <w:rsid w:val="00744EAD"/>
    <w:rsid w:val="00745089"/>
    <w:rsid w:val="00747F6C"/>
    <w:rsid w:val="0075128E"/>
    <w:rsid w:val="00756B69"/>
    <w:rsid w:val="00756CD3"/>
    <w:rsid w:val="00771042"/>
    <w:rsid w:val="00773670"/>
    <w:rsid w:val="00773EEB"/>
    <w:rsid w:val="00776FCD"/>
    <w:rsid w:val="007839D4"/>
    <w:rsid w:val="00786BEA"/>
    <w:rsid w:val="0078714C"/>
    <w:rsid w:val="00791DF1"/>
    <w:rsid w:val="007923CB"/>
    <w:rsid w:val="0079612C"/>
    <w:rsid w:val="007A182F"/>
    <w:rsid w:val="007A185D"/>
    <w:rsid w:val="007A690B"/>
    <w:rsid w:val="007B4CBF"/>
    <w:rsid w:val="007C1C5A"/>
    <w:rsid w:val="007C4CE1"/>
    <w:rsid w:val="007C7A8D"/>
    <w:rsid w:val="007D0F84"/>
    <w:rsid w:val="007D3CC1"/>
    <w:rsid w:val="007D6868"/>
    <w:rsid w:val="007D6BF0"/>
    <w:rsid w:val="007E0723"/>
    <w:rsid w:val="007E0D04"/>
    <w:rsid w:val="007E1EF4"/>
    <w:rsid w:val="007F015D"/>
    <w:rsid w:val="007F14FF"/>
    <w:rsid w:val="007F1900"/>
    <w:rsid w:val="007F5966"/>
    <w:rsid w:val="00801C2C"/>
    <w:rsid w:val="00804463"/>
    <w:rsid w:val="00815258"/>
    <w:rsid w:val="00816AA6"/>
    <w:rsid w:val="00816C78"/>
    <w:rsid w:val="008229FA"/>
    <w:rsid w:val="0082414C"/>
    <w:rsid w:val="008263F3"/>
    <w:rsid w:val="00831FEB"/>
    <w:rsid w:val="00832213"/>
    <w:rsid w:val="00832B0B"/>
    <w:rsid w:val="008331AF"/>
    <w:rsid w:val="008418DD"/>
    <w:rsid w:val="008460B5"/>
    <w:rsid w:val="0085765F"/>
    <w:rsid w:val="00860DDD"/>
    <w:rsid w:val="0086388B"/>
    <w:rsid w:val="00865465"/>
    <w:rsid w:val="0087044F"/>
    <w:rsid w:val="0087134B"/>
    <w:rsid w:val="00876A80"/>
    <w:rsid w:val="008804BE"/>
    <w:rsid w:val="008816F8"/>
    <w:rsid w:val="00883004"/>
    <w:rsid w:val="008845AE"/>
    <w:rsid w:val="00886399"/>
    <w:rsid w:val="008865E2"/>
    <w:rsid w:val="00887401"/>
    <w:rsid w:val="008919E4"/>
    <w:rsid w:val="008A0DD4"/>
    <w:rsid w:val="008A21D3"/>
    <w:rsid w:val="008A282F"/>
    <w:rsid w:val="008A3478"/>
    <w:rsid w:val="008A347A"/>
    <w:rsid w:val="008A7E01"/>
    <w:rsid w:val="008B1DBE"/>
    <w:rsid w:val="008B6F2F"/>
    <w:rsid w:val="008C06DE"/>
    <w:rsid w:val="008D13E7"/>
    <w:rsid w:val="008D5122"/>
    <w:rsid w:val="008D515B"/>
    <w:rsid w:val="008D6171"/>
    <w:rsid w:val="008E34E3"/>
    <w:rsid w:val="008E5FC5"/>
    <w:rsid w:val="008E6147"/>
    <w:rsid w:val="008F2720"/>
    <w:rsid w:val="008F52C9"/>
    <w:rsid w:val="00900E74"/>
    <w:rsid w:val="0090222C"/>
    <w:rsid w:val="009026D3"/>
    <w:rsid w:val="009106A4"/>
    <w:rsid w:val="00911C28"/>
    <w:rsid w:val="0091362E"/>
    <w:rsid w:val="00925852"/>
    <w:rsid w:val="00931F76"/>
    <w:rsid w:val="0093279A"/>
    <w:rsid w:val="00932C7A"/>
    <w:rsid w:val="00936DF1"/>
    <w:rsid w:val="00944A5E"/>
    <w:rsid w:val="00944DE0"/>
    <w:rsid w:val="0095303D"/>
    <w:rsid w:val="009711E6"/>
    <w:rsid w:val="00975182"/>
    <w:rsid w:val="0098045E"/>
    <w:rsid w:val="00984A5D"/>
    <w:rsid w:val="00987DF3"/>
    <w:rsid w:val="00990BDD"/>
    <w:rsid w:val="009942E7"/>
    <w:rsid w:val="009A123C"/>
    <w:rsid w:val="009A49D6"/>
    <w:rsid w:val="009A6153"/>
    <w:rsid w:val="009A65E2"/>
    <w:rsid w:val="009B1F0C"/>
    <w:rsid w:val="009B39AD"/>
    <w:rsid w:val="009B7733"/>
    <w:rsid w:val="009C2CCF"/>
    <w:rsid w:val="009C6E57"/>
    <w:rsid w:val="009E0659"/>
    <w:rsid w:val="009E3A3E"/>
    <w:rsid w:val="009E42A8"/>
    <w:rsid w:val="009E4403"/>
    <w:rsid w:val="009E4456"/>
    <w:rsid w:val="009E5757"/>
    <w:rsid w:val="009F33B2"/>
    <w:rsid w:val="00A00451"/>
    <w:rsid w:val="00A06240"/>
    <w:rsid w:val="00A1333A"/>
    <w:rsid w:val="00A21CA4"/>
    <w:rsid w:val="00A23998"/>
    <w:rsid w:val="00A301FC"/>
    <w:rsid w:val="00A3230D"/>
    <w:rsid w:val="00A3348C"/>
    <w:rsid w:val="00A33769"/>
    <w:rsid w:val="00A370DB"/>
    <w:rsid w:val="00A42739"/>
    <w:rsid w:val="00A43C8B"/>
    <w:rsid w:val="00A53F38"/>
    <w:rsid w:val="00A66E57"/>
    <w:rsid w:val="00A74234"/>
    <w:rsid w:val="00A771A1"/>
    <w:rsid w:val="00A83928"/>
    <w:rsid w:val="00A8551A"/>
    <w:rsid w:val="00A91BD6"/>
    <w:rsid w:val="00A92A4B"/>
    <w:rsid w:val="00A92D66"/>
    <w:rsid w:val="00A95923"/>
    <w:rsid w:val="00A95C54"/>
    <w:rsid w:val="00A95F02"/>
    <w:rsid w:val="00A979ED"/>
    <w:rsid w:val="00AA33CC"/>
    <w:rsid w:val="00AB10ED"/>
    <w:rsid w:val="00AB49B3"/>
    <w:rsid w:val="00AB5C0C"/>
    <w:rsid w:val="00AB5EE2"/>
    <w:rsid w:val="00AB695E"/>
    <w:rsid w:val="00AB69B1"/>
    <w:rsid w:val="00AC6D7A"/>
    <w:rsid w:val="00AD35B7"/>
    <w:rsid w:val="00AD5486"/>
    <w:rsid w:val="00AD5AAF"/>
    <w:rsid w:val="00AE0660"/>
    <w:rsid w:val="00AE0789"/>
    <w:rsid w:val="00AE668F"/>
    <w:rsid w:val="00AE76FA"/>
    <w:rsid w:val="00AF1315"/>
    <w:rsid w:val="00AF3566"/>
    <w:rsid w:val="00B017A7"/>
    <w:rsid w:val="00B059BF"/>
    <w:rsid w:val="00B10308"/>
    <w:rsid w:val="00B123F2"/>
    <w:rsid w:val="00B17293"/>
    <w:rsid w:val="00B23C33"/>
    <w:rsid w:val="00B31B04"/>
    <w:rsid w:val="00B348F9"/>
    <w:rsid w:val="00B410EB"/>
    <w:rsid w:val="00B5099B"/>
    <w:rsid w:val="00B51D4A"/>
    <w:rsid w:val="00B56BC0"/>
    <w:rsid w:val="00B61B11"/>
    <w:rsid w:val="00B67145"/>
    <w:rsid w:val="00B7027C"/>
    <w:rsid w:val="00B70355"/>
    <w:rsid w:val="00B71528"/>
    <w:rsid w:val="00B74AA4"/>
    <w:rsid w:val="00B7790E"/>
    <w:rsid w:val="00B8017A"/>
    <w:rsid w:val="00B80EF6"/>
    <w:rsid w:val="00B8132E"/>
    <w:rsid w:val="00B84309"/>
    <w:rsid w:val="00B86192"/>
    <w:rsid w:val="00B902DB"/>
    <w:rsid w:val="00B91ADB"/>
    <w:rsid w:val="00B96C5B"/>
    <w:rsid w:val="00BA0DDB"/>
    <w:rsid w:val="00BA1AAF"/>
    <w:rsid w:val="00BA1C13"/>
    <w:rsid w:val="00BA29F5"/>
    <w:rsid w:val="00BA7EB8"/>
    <w:rsid w:val="00BB13BC"/>
    <w:rsid w:val="00BC16A6"/>
    <w:rsid w:val="00BC5BB1"/>
    <w:rsid w:val="00BC618A"/>
    <w:rsid w:val="00BD1D88"/>
    <w:rsid w:val="00BD429E"/>
    <w:rsid w:val="00BD71D8"/>
    <w:rsid w:val="00BE1761"/>
    <w:rsid w:val="00BE22FC"/>
    <w:rsid w:val="00BE367D"/>
    <w:rsid w:val="00BE40C0"/>
    <w:rsid w:val="00BE4EF5"/>
    <w:rsid w:val="00BE6403"/>
    <w:rsid w:val="00BE7683"/>
    <w:rsid w:val="00BF423D"/>
    <w:rsid w:val="00BF429C"/>
    <w:rsid w:val="00C002CD"/>
    <w:rsid w:val="00C01B9E"/>
    <w:rsid w:val="00C035B2"/>
    <w:rsid w:val="00C035D1"/>
    <w:rsid w:val="00C03CC7"/>
    <w:rsid w:val="00C04708"/>
    <w:rsid w:val="00C079F3"/>
    <w:rsid w:val="00C11AD8"/>
    <w:rsid w:val="00C15377"/>
    <w:rsid w:val="00C16037"/>
    <w:rsid w:val="00C218C2"/>
    <w:rsid w:val="00C21A07"/>
    <w:rsid w:val="00C223D7"/>
    <w:rsid w:val="00C23435"/>
    <w:rsid w:val="00C23B16"/>
    <w:rsid w:val="00C26A19"/>
    <w:rsid w:val="00C271F7"/>
    <w:rsid w:val="00C31E4F"/>
    <w:rsid w:val="00C37291"/>
    <w:rsid w:val="00C3766D"/>
    <w:rsid w:val="00C37C45"/>
    <w:rsid w:val="00C4341A"/>
    <w:rsid w:val="00C439AC"/>
    <w:rsid w:val="00C47868"/>
    <w:rsid w:val="00C5135C"/>
    <w:rsid w:val="00C52FBB"/>
    <w:rsid w:val="00C53B5D"/>
    <w:rsid w:val="00C57F59"/>
    <w:rsid w:val="00C602C9"/>
    <w:rsid w:val="00C60EA7"/>
    <w:rsid w:val="00C6424D"/>
    <w:rsid w:val="00C664E0"/>
    <w:rsid w:val="00C671D6"/>
    <w:rsid w:val="00C715F9"/>
    <w:rsid w:val="00C73EEA"/>
    <w:rsid w:val="00C75E1E"/>
    <w:rsid w:val="00C7739E"/>
    <w:rsid w:val="00C84FC5"/>
    <w:rsid w:val="00C85839"/>
    <w:rsid w:val="00C95432"/>
    <w:rsid w:val="00C95778"/>
    <w:rsid w:val="00C957D9"/>
    <w:rsid w:val="00C9731C"/>
    <w:rsid w:val="00CA2112"/>
    <w:rsid w:val="00CA456E"/>
    <w:rsid w:val="00CB6578"/>
    <w:rsid w:val="00CC2450"/>
    <w:rsid w:val="00CC3C04"/>
    <w:rsid w:val="00CC4849"/>
    <w:rsid w:val="00CC4D11"/>
    <w:rsid w:val="00CC4F9E"/>
    <w:rsid w:val="00CC6B23"/>
    <w:rsid w:val="00CD2926"/>
    <w:rsid w:val="00CD593A"/>
    <w:rsid w:val="00CE0FD2"/>
    <w:rsid w:val="00CE23C8"/>
    <w:rsid w:val="00CE3687"/>
    <w:rsid w:val="00CF2307"/>
    <w:rsid w:val="00CF3EC7"/>
    <w:rsid w:val="00D0203C"/>
    <w:rsid w:val="00D05981"/>
    <w:rsid w:val="00D07EC3"/>
    <w:rsid w:val="00D112D1"/>
    <w:rsid w:val="00D119B2"/>
    <w:rsid w:val="00D1273D"/>
    <w:rsid w:val="00D171FF"/>
    <w:rsid w:val="00D1731B"/>
    <w:rsid w:val="00D23526"/>
    <w:rsid w:val="00D277FE"/>
    <w:rsid w:val="00D27FB7"/>
    <w:rsid w:val="00D328ED"/>
    <w:rsid w:val="00D33AB8"/>
    <w:rsid w:val="00D34D41"/>
    <w:rsid w:val="00D34DC9"/>
    <w:rsid w:val="00D468AB"/>
    <w:rsid w:val="00D526AB"/>
    <w:rsid w:val="00D60C16"/>
    <w:rsid w:val="00D641D1"/>
    <w:rsid w:val="00D64855"/>
    <w:rsid w:val="00D65FAA"/>
    <w:rsid w:val="00D710F5"/>
    <w:rsid w:val="00D71F08"/>
    <w:rsid w:val="00D7439B"/>
    <w:rsid w:val="00D756D7"/>
    <w:rsid w:val="00D80339"/>
    <w:rsid w:val="00D91BED"/>
    <w:rsid w:val="00D91C4E"/>
    <w:rsid w:val="00D9258F"/>
    <w:rsid w:val="00D97B4B"/>
    <w:rsid w:val="00DA0E9E"/>
    <w:rsid w:val="00DA2094"/>
    <w:rsid w:val="00DA5ADB"/>
    <w:rsid w:val="00DB2281"/>
    <w:rsid w:val="00DB74E9"/>
    <w:rsid w:val="00DC1344"/>
    <w:rsid w:val="00DC2661"/>
    <w:rsid w:val="00DC2B78"/>
    <w:rsid w:val="00DC3EFE"/>
    <w:rsid w:val="00DC3FDE"/>
    <w:rsid w:val="00DC43EC"/>
    <w:rsid w:val="00DC4918"/>
    <w:rsid w:val="00DD0E21"/>
    <w:rsid w:val="00DD3553"/>
    <w:rsid w:val="00DD35E4"/>
    <w:rsid w:val="00DE2480"/>
    <w:rsid w:val="00DE4223"/>
    <w:rsid w:val="00DE6AFF"/>
    <w:rsid w:val="00DF0272"/>
    <w:rsid w:val="00DF2885"/>
    <w:rsid w:val="00DF5398"/>
    <w:rsid w:val="00E00A8E"/>
    <w:rsid w:val="00E056C8"/>
    <w:rsid w:val="00E05BA5"/>
    <w:rsid w:val="00E06C21"/>
    <w:rsid w:val="00E17B19"/>
    <w:rsid w:val="00E30B15"/>
    <w:rsid w:val="00E30CC0"/>
    <w:rsid w:val="00E331D0"/>
    <w:rsid w:val="00E334FF"/>
    <w:rsid w:val="00E3742F"/>
    <w:rsid w:val="00E419F4"/>
    <w:rsid w:val="00E41F3A"/>
    <w:rsid w:val="00E427D8"/>
    <w:rsid w:val="00E433AF"/>
    <w:rsid w:val="00E443FE"/>
    <w:rsid w:val="00E46CB7"/>
    <w:rsid w:val="00E47669"/>
    <w:rsid w:val="00E51172"/>
    <w:rsid w:val="00E5161A"/>
    <w:rsid w:val="00E53D07"/>
    <w:rsid w:val="00E54043"/>
    <w:rsid w:val="00E55029"/>
    <w:rsid w:val="00E55F1A"/>
    <w:rsid w:val="00E560A8"/>
    <w:rsid w:val="00E66B4D"/>
    <w:rsid w:val="00E67E64"/>
    <w:rsid w:val="00E71B3F"/>
    <w:rsid w:val="00E74A57"/>
    <w:rsid w:val="00E76451"/>
    <w:rsid w:val="00E7701D"/>
    <w:rsid w:val="00E96603"/>
    <w:rsid w:val="00E968BB"/>
    <w:rsid w:val="00EB2FBE"/>
    <w:rsid w:val="00EC0CE0"/>
    <w:rsid w:val="00EC53C5"/>
    <w:rsid w:val="00ED1724"/>
    <w:rsid w:val="00ED25A3"/>
    <w:rsid w:val="00ED25FE"/>
    <w:rsid w:val="00EE6DA0"/>
    <w:rsid w:val="00EE75D2"/>
    <w:rsid w:val="00EF2234"/>
    <w:rsid w:val="00EF2E0C"/>
    <w:rsid w:val="00F0117E"/>
    <w:rsid w:val="00F03927"/>
    <w:rsid w:val="00F0670A"/>
    <w:rsid w:val="00F10546"/>
    <w:rsid w:val="00F11D78"/>
    <w:rsid w:val="00F13597"/>
    <w:rsid w:val="00F137EB"/>
    <w:rsid w:val="00F13B8D"/>
    <w:rsid w:val="00F20EDC"/>
    <w:rsid w:val="00F32941"/>
    <w:rsid w:val="00F32D8A"/>
    <w:rsid w:val="00F33001"/>
    <w:rsid w:val="00F3728E"/>
    <w:rsid w:val="00F42F33"/>
    <w:rsid w:val="00F44886"/>
    <w:rsid w:val="00F46C22"/>
    <w:rsid w:val="00F5018D"/>
    <w:rsid w:val="00F559F5"/>
    <w:rsid w:val="00F6008D"/>
    <w:rsid w:val="00F60BB8"/>
    <w:rsid w:val="00F61642"/>
    <w:rsid w:val="00F64023"/>
    <w:rsid w:val="00F6503F"/>
    <w:rsid w:val="00F669AC"/>
    <w:rsid w:val="00F67D6C"/>
    <w:rsid w:val="00F73A0C"/>
    <w:rsid w:val="00F8726C"/>
    <w:rsid w:val="00F900D0"/>
    <w:rsid w:val="00F9223E"/>
    <w:rsid w:val="00F9507F"/>
    <w:rsid w:val="00F96465"/>
    <w:rsid w:val="00FA0E64"/>
    <w:rsid w:val="00FA2C8F"/>
    <w:rsid w:val="00FA5C33"/>
    <w:rsid w:val="00FA7399"/>
    <w:rsid w:val="00FA77E8"/>
    <w:rsid w:val="00FB058E"/>
    <w:rsid w:val="00FB0743"/>
    <w:rsid w:val="00FB28BC"/>
    <w:rsid w:val="00FB4294"/>
    <w:rsid w:val="00FC3BF7"/>
    <w:rsid w:val="00FD12D4"/>
    <w:rsid w:val="00FD2393"/>
    <w:rsid w:val="00FD463B"/>
    <w:rsid w:val="00FD491E"/>
    <w:rsid w:val="00FE2E9C"/>
    <w:rsid w:val="00FE60F6"/>
    <w:rsid w:val="00FF0139"/>
    <w:rsid w:val="00FF24D2"/>
    <w:rsid w:val="00FF2F17"/>
    <w:rsid w:val="00FF366A"/>
    <w:rsid w:val="00FF36A6"/>
    <w:rsid w:val="00FF5268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character" w:styleId="ad">
    <w:name w:val="Placeholder Text"/>
    <w:basedOn w:val="a0"/>
    <w:uiPriority w:val="99"/>
    <w:semiHidden/>
    <w:rsid w:val="00C671D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671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71D6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7"/>
    <w:uiPriority w:val="59"/>
    <w:rsid w:val="00801C2C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character" w:styleId="ad">
    <w:name w:val="Placeholder Text"/>
    <w:basedOn w:val="a0"/>
    <w:uiPriority w:val="99"/>
    <w:semiHidden/>
    <w:rsid w:val="00C671D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671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71D6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7"/>
    <w:uiPriority w:val="59"/>
    <w:rsid w:val="00801C2C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torg.kursk.ru/page-403475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1391-2340-4FC8-B0EB-14D1E2A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13</Pages>
  <Words>3232</Words>
  <Characters>25758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28933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Референт упр лиц</cp:lastModifiedBy>
  <cp:revision>13</cp:revision>
  <cp:lastPrinted>2023-12-18T14:02:00Z</cp:lastPrinted>
  <dcterms:created xsi:type="dcterms:W3CDTF">2022-11-23T07:38:00Z</dcterms:created>
  <dcterms:modified xsi:type="dcterms:W3CDTF">2024-09-27T13:40:00Z</dcterms:modified>
</cp:coreProperties>
</file>